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ink/ink1.xml" ContentType="application/inkml+xml"/>
  <Override PartName="/word/ink/ink2.xml" ContentType="application/inkml+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2A7B659D"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3316D5">
              <w:t>1</w:t>
            </w:r>
            <w:r w:rsidRPr="005C0982">
              <w:t>.</w:t>
            </w:r>
            <w:r w:rsidR="003316D5">
              <w:t>0</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5F648B" w:rsidRPr="005C0982">
              <w:rPr>
                <w:sz w:val="32"/>
              </w:rPr>
              <w:t>0</w:t>
            </w:r>
            <w:r w:rsidR="003316D5">
              <w:rPr>
                <w:sz w:val="32"/>
              </w:rPr>
              <w:t>9</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72E93483"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CE0541">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777AF355" w14:textId="14596A46" w:rsidR="00DE0DA1" w:rsidRDefault="00C7226A">
      <w:pPr>
        <w:pStyle w:val="TOC1"/>
        <w:rPr>
          <w:rFonts w:asciiTheme="minorHAnsi" w:eastAsiaTheme="minorEastAsia" w:hAnsiTheme="minorHAnsi" w:cstheme="minorBidi"/>
          <w:szCs w:val="22"/>
        </w:rPr>
      </w:pPr>
      <w:r w:rsidRPr="004D3578">
        <w:fldChar w:fldCharType="begin" w:fldLock="1"/>
      </w:r>
      <w:r w:rsidRPr="004D3578">
        <w:instrText xml:space="preserve"> TOC \o "1-9" </w:instrText>
      </w:r>
      <w:r w:rsidRPr="004D3578">
        <w:fldChar w:fldCharType="separate"/>
      </w:r>
      <w:r w:rsidR="00DE0DA1">
        <w:t>Foreword</w:t>
      </w:r>
      <w:r w:rsidR="00DE0DA1">
        <w:tab/>
      </w:r>
      <w:r w:rsidR="00DE0DA1">
        <w:fldChar w:fldCharType="begin" w:fldLock="1"/>
      </w:r>
      <w:r w:rsidR="00DE0DA1">
        <w:instrText xml:space="preserve"> PAGEREF _Toc112738457 \h </w:instrText>
      </w:r>
      <w:r w:rsidR="00DE0DA1">
        <w:fldChar w:fldCharType="separate"/>
      </w:r>
      <w:r w:rsidR="00DE0DA1">
        <w:t>7</w:t>
      </w:r>
      <w:r w:rsidR="00DE0DA1">
        <w:fldChar w:fldCharType="end"/>
      </w:r>
    </w:p>
    <w:p w14:paraId="42D5FA6A" w14:textId="6935A569" w:rsidR="00DE0DA1" w:rsidRDefault="00DE0DA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_Toc112738458 \h </w:instrText>
      </w:r>
      <w:r>
        <w:fldChar w:fldCharType="separate"/>
      </w:r>
      <w:r>
        <w:t>9</w:t>
      </w:r>
      <w:r>
        <w:fldChar w:fldCharType="end"/>
      </w:r>
    </w:p>
    <w:p w14:paraId="25F49C23" w14:textId="58D8D377" w:rsidR="00DE0DA1" w:rsidRDefault="00DE0DA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_Toc112738459 \h </w:instrText>
      </w:r>
      <w:r>
        <w:fldChar w:fldCharType="separate"/>
      </w:r>
      <w:r>
        <w:t>9</w:t>
      </w:r>
      <w:r>
        <w:fldChar w:fldCharType="end"/>
      </w:r>
    </w:p>
    <w:p w14:paraId="3416A635" w14:textId="0CED2F92" w:rsidR="00DE0DA1" w:rsidRDefault="00DE0DA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_Toc112738460 \h </w:instrText>
      </w:r>
      <w:r>
        <w:fldChar w:fldCharType="separate"/>
      </w:r>
      <w:r>
        <w:t>10</w:t>
      </w:r>
      <w:r>
        <w:fldChar w:fldCharType="end"/>
      </w:r>
    </w:p>
    <w:p w14:paraId="63F321A2" w14:textId="3892E936" w:rsidR="00DE0DA1" w:rsidRDefault="00DE0DA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_Toc112738461 \h </w:instrText>
      </w:r>
      <w:r>
        <w:fldChar w:fldCharType="separate"/>
      </w:r>
      <w:r>
        <w:t>10</w:t>
      </w:r>
      <w:r>
        <w:fldChar w:fldCharType="end"/>
      </w:r>
    </w:p>
    <w:p w14:paraId="015E30A7" w14:textId="2B7047B5" w:rsidR="00DE0DA1" w:rsidRDefault="00DE0DA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_Toc112738462 \h </w:instrText>
      </w:r>
      <w:r>
        <w:fldChar w:fldCharType="separate"/>
      </w:r>
      <w:r>
        <w:t>10</w:t>
      </w:r>
      <w:r>
        <w:fldChar w:fldCharType="end"/>
      </w:r>
    </w:p>
    <w:p w14:paraId="157D2042" w14:textId="75F779E0" w:rsidR="00DE0DA1" w:rsidRDefault="00DE0DA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_Toc112738463 \h </w:instrText>
      </w:r>
      <w:r>
        <w:fldChar w:fldCharType="separate"/>
      </w:r>
      <w:r>
        <w:t>10</w:t>
      </w:r>
      <w:r>
        <w:fldChar w:fldCharType="end"/>
      </w:r>
    </w:p>
    <w:p w14:paraId="7C4B302F" w14:textId="67935643" w:rsidR="00DE0DA1" w:rsidRDefault="00DE0DA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_Toc112738464 \h </w:instrText>
      </w:r>
      <w:r>
        <w:fldChar w:fldCharType="separate"/>
      </w:r>
      <w:r>
        <w:t>10</w:t>
      </w:r>
      <w:r>
        <w:fldChar w:fldCharType="end"/>
      </w:r>
    </w:p>
    <w:p w14:paraId="6B8466DB" w14:textId="0C2330C1" w:rsidR="00DE0DA1" w:rsidRDefault="00DE0DA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_Toc112738465 \h </w:instrText>
      </w:r>
      <w:r>
        <w:fldChar w:fldCharType="separate"/>
      </w:r>
      <w:r>
        <w:t>11</w:t>
      </w:r>
      <w:r>
        <w:fldChar w:fldCharType="end"/>
      </w:r>
    </w:p>
    <w:p w14:paraId="516AD7D1" w14:textId="2193CC6F" w:rsidR="00DE0DA1" w:rsidRDefault="00DE0DA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_Toc112738466 \h </w:instrText>
      </w:r>
      <w:r>
        <w:fldChar w:fldCharType="separate"/>
      </w:r>
      <w:r>
        <w:t>11</w:t>
      </w:r>
      <w:r>
        <w:fldChar w:fldCharType="end"/>
      </w:r>
    </w:p>
    <w:p w14:paraId="0AE65B4C" w14:textId="6EDEF7AC" w:rsidR="00DE0DA1" w:rsidRDefault="00DE0DA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Mobile base station relay configuration support in 5GC</w:t>
      </w:r>
      <w:r>
        <w:tab/>
      </w:r>
      <w:r>
        <w:fldChar w:fldCharType="begin" w:fldLock="1"/>
      </w:r>
      <w:r>
        <w:instrText xml:space="preserve"> PAGEREF _Toc112738467 \h </w:instrText>
      </w:r>
      <w:r>
        <w:fldChar w:fldCharType="separate"/>
      </w:r>
      <w:r>
        <w:t>11</w:t>
      </w:r>
      <w:r>
        <w:fldChar w:fldCharType="end"/>
      </w:r>
    </w:p>
    <w:p w14:paraId="42493B71" w14:textId="67831412" w:rsidR="00DE0DA1" w:rsidRDefault="00DE0DA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_Toc112738468 \h </w:instrText>
      </w:r>
      <w:r>
        <w:fldChar w:fldCharType="separate"/>
      </w:r>
      <w:r>
        <w:t>11</w:t>
      </w:r>
      <w:r>
        <w:fldChar w:fldCharType="end"/>
      </w:r>
    </w:p>
    <w:p w14:paraId="0E7A26CF" w14:textId="3D8FD525" w:rsidR="00DE0DA1" w:rsidRDefault="00DE0DA1">
      <w:pPr>
        <w:pStyle w:val="TOC2"/>
        <w:rPr>
          <w:rFonts w:asciiTheme="minorHAnsi" w:eastAsiaTheme="minorEastAsia" w:hAnsiTheme="minorHAnsi" w:cstheme="minorBidi"/>
          <w:sz w:val="22"/>
          <w:szCs w:val="22"/>
        </w:rPr>
      </w:pPr>
      <w:r w:rsidRPr="00311C11">
        <w:rPr>
          <w:lang w:val="en-US"/>
        </w:rPr>
        <w:t>5.2</w:t>
      </w:r>
      <w:r>
        <w:rPr>
          <w:rFonts w:asciiTheme="minorHAnsi" w:eastAsiaTheme="minorEastAsia" w:hAnsiTheme="minorHAnsi" w:cstheme="minorBidi"/>
          <w:sz w:val="22"/>
          <w:szCs w:val="22"/>
        </w:rPr>
        <w:tab/>
      </w:r>
      <w:r w:rsidRPr="00311C11">
        <w:rPr>
          <w:lang w:val="en-US"/>
        </w:rPr>
        <w:t xml:space="preserve">Key Issue #2: </w:t>
      </w:r>
      <w:r>
        <w:t>Efficient mobility for UEs connecting to/disconnecting from mobile base station relay</w:t>
      </w:r>
      <w:r>
        <w:tab/>
      </w:r>
      <w:r>
        <w:fldChar w:fldCharType="begin" w:fldLock="1"/>
      </w:r>
      <w:r>
        <w:instrText xml:space="preserve"> PAGEREF _Toc112738469 \h </w:instrText>
      </w:r>
      <w:r>
        <w:fldChar w:fldCharType="separate"/>
      </w:r>
      <w:r>
        <w:t>12</w:t>
      </w:r>
      <w:r>
        <w:fldChar w:fldCharType="end"/>
      </w:r>
    </w:p>
    <w:p w14:paraId="7F2F94FC" w14:textId="31FD91EA" w:rsidR="00DE0DA1" w:rsidRDefault="00DE0DA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_Toc112738470 \h </w:instrText>
      </w:r>
      <w:r>
        <w:fldChar w:fldCharType="separate"/>
      </w:r>
      <w:r>
        <w:t>12</w:t>
      </w:r>
      <w:r>
        <w:fldChar w:fldCharType="end"/>
      </w:r>
    </w:p>
    <w:p w14:paraId="5F7373D1" w14:textId="57BA36B1" w:rsidR="00DE0DA1" w:rsidRDefault="00DE0DA1">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Efficient mobility and service continuity when served by mobile base station relay</w:t>
      </w:r>
      <w:r>
        <w:tab/>
      </w:r>
      <w:r>
        <w:fldChar w:fldCharType="begin" w:fldLock="1"/>
      </w:r>
      <w:r>
        <w:instrText xml:space="preserve"> PAGEREF _Toc112738471 \h </w:instrText>
      </w:r>
      <w:r>
        <w:fldChar w:fldCharType="separate"/>
      </w:r>
      <w:r>
        <w:t>12</w:t>
      </w:r>
      <w:r>
        <w:fldChar w:fldCharType="end"/>
      </w:r>
    </w:p>
    <w:p w14:paraId="6B2F04E5" w14:textId="7EDBD75B" w:rsidR="00DE0DA1" w:rsidRDefault="00DE0DA1">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_Toc112738472 \h </w:instrText>
      </w:r>
      <w:r>
        <w:fldChar w:fldCharType="separate"/>
      </w:r>
      <w:r>
        <w:t>12</w:t>
      </w:r>
      <w:r>
        <w:fldChar w:fldCharType="end"/>
      </w:r>
    </w:p>
    <w:p w14:paraId="05DBBB95" w14:textId="306E7048" w:rsidR="00DE0DA1" w:rsidRDefault="00DE0DA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roaming of mobile base station relays</w:t>
      </w:r>
      <w:r>
        <w:tab/>
      </w:r>
      <w:r>
        <w:fldChar w:fldCharType="begin" w:fldLock="1"/>
      </w:r>
      <w:r>
        <w:instrText xml:space="preserve"> PAGEREF _Toc112738473 \h </w:instrText>
      </w:r>
      <w:r>
        <w:fldChar w:fldCharType="separate"/>
      </w:r>
      <w:r>
        <w:t>13</w:t>
      </w:r>
      <w:r>
        <w:fldChar w:fldCharType="end"/>
      </w:r>
    </w:p>
    <w:p w14:paraId="59B7F64E" w14:textId="59BA47BE" w:rsidR="00DE0DA1" w:rsidRDefault="00DE0DA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location services</w:t>
      </w:r>
      <w:r w:rsidRPr="00311C11">
        <w:rPr>
          <w:rFonts w:eastAsia="SimSun"/>
          <w:lang w:eastAsia="zh-CN"/>
        </w:rPr>
        <w:t xml:space="preserve"> for UEs accessing via </w:t>
      </w:r>
      <w:r>
        <w:rPr>
          <w:lang w:eastAsia="zh-CN"/>
        </w:rPr>
        <w:t>a mobile base station relay</w:t>
      </w:r>
      <w:r>
        <w:tab/>
      </w:r>
      <w:r>
        <w:fldChar w:fldCharType="begin" w:fldLock="1"/>
      </w:r>
      <w:r>
        <w:instrText xml:space="preserve"> PAGEREF _Toc112738474 \h </w:instrText>
      </w:r>
      <w:r>
        <w:fldChar w:fldCharType="separate"/>
      </w:r>
      <w:r>
        <w:t>13</w:t>
      </w:r>
      <w:r>
        <w:fldChar w:fldCharType="end"/>
      </w:r>
    </w:p>
    <w:p w14:paraId="0170EA80" w14:textId="78636AA3" w:rsidR="00DE0DA1" w:rsidRDefault="00DE0DA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 xml:space="preserve">Key Issue #6: </w:t>
      </w:r>
      <w:r w:rsidRPr="00311C11">
        <w:rPr>
          <w:rFonts w:eastAsia="SimSun"/>
          <w:lang w:eastAsia="zh-CN"/>
        </w:rPr>
        <w:t xml:space="preserve">Provide cell ID/TAC of </w:t>
      </w:r>
      <w:r>
        <w:rPr>
          <w:lang w:eastAsia="zh-CN"/>
        </w:rPr>
        <w:t xml:space="preserve">mobile base station relay </w:t>
      </w:r>
      <w:r w:rsidRPr="00311C11">
        <w:rPr>
          <w:rFonts w:eastAsia="SimSun"/>
          <w:lang w:eastAsia="zh-CN"/>
        </w:rPr>
        <w:t xml:space="preserve">for </w:t>
      </w:r>
      <w:r>
        <w:t>services</w:t>
      </w:r>
      <w:r>
        <w:tab/>
      </w:r>
      <w:r>
        <w:fldChar w:fldCharType="begin" w:fldLock="1"/>
      </w:r>
      <w:r>
        <w:instrText xml:space="preserve"> PAGEREF _Toc112738475 \h </w:instrText>
      </w:r>
      <w:r>
        <w:fldChar w:fldCharType="separate"/>
      </w:r>
      <w:r>
        <w:t>14</w:t>
      </w:r>
      <w:r>
        <w:fldChar w:fldCharType="end"/>
      </w:r>
    </w:p>
    <w:p w14:paraId="63E0F402" w14:textId="45313CE1" w:rsidR="00DE0DA1" w:rsidRDefault="00DE0DA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Control of UE's access to 5GS via a mobile base station relay</w:t>
      </w:r>
      <w:r>
        <w:tab/>
      </w:r>
      <w:r>
        <w:fldChar w:fldCharType="begin" w:fldLock="1"/>
      </w:r>
      <w:r>
        <w:instrText xml:space="preserve"> PAGEREF _Toc112738476 \h </w:instrText>
      </w:r>
      <w:r>
        <w:fldChar w:fldCharType="separate"/>
      </w:r>
      <w:r>
        <w:t>14</w:t>
      </w:r>
      <w:r>
        <w:fldChar w:fldCharType="end"/>
      </w:r>
    </w:p>
    <w:p w14:paraId="47FDE3D1" w14:textId="4F2E63AC" w:rsidR="00DE0DA1" w:rsidRDefault="00DE0DA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_Toc112738477 \h </w:instrText>
      </w:r>
      <w:r>
        <w:fldChar w:fldCharType="separate"/>
      </w:r>
      <w:r>
        <w:t>14</w:t>
      </w:r>
      <w:r>
        <w:fldChar w:fldCharType="end"/>
      </w:r>
    </w:p>
    <w:p w14:paraId="7219AE3A" w14:textId="685206F6" w:rsidR="00DE0DA1" w:rsidRDefault="00DE0DA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_Toc112738478 \h </w:instrText>
      </w:r>
      <w:r>
        <w:fldChar w:fldCharType="separate"/>
      </w:r>
      <w:r>
        <w:t>14</w:t>
      </w:r>
      <w:r>
        <w:fldChar w:fldCharType="end"/>
      </w:r>
    </w:p>
    <w:p w14:paraId="5E3DD716" w14:textId="0A433E0F" w:rsidR="00DE0DA1" w:rsidRDefault="00DE0DA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#1: Subscription data and O&amp;M based mobile IAB-node configuration</w:t>
      </w:r>
      <w:r>
        <w:tab/>
      </w:r>
      <w:r>
        <w:fldChar w:fldCharType="begin" w:fldLock="1"/>
      </w:r>
      <w:r>
        <w:instrText xml:space="preserve"> PAGEREF _Toc112738479 \h </w:instrText>
      </w:r>
      <w:r>
        <w:fldChar w:fldCharType="separate"/>
      </w:r>
      <w:r>
        <w:t>15</w:t>
      </w:r>
      <w:r>
        <w:fldChar w:fldCharType="end"/>
      </w:r>
    </w:p>
    <w:p w14:paraId="0571561D" w14:textId="4F9092B8" w:rsidR="00DE0DA1" w:rsidRDefault="00DE0DA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_Toc112738480 \h </w:instrText>
      </w:r>
      <w:r>
        <w:fldChar w:fldCharType="separate"/>
      </w:r>
      <w:r>
        <w:t>15</w:t>
      </w:r>
      <w:r>
        <w:fldChar w:fldCharType="end"/>
      </w:r>
    </w:p>
    <w:p w14:paraId="68015852" w14:textId="0CD42013" w:rsidR="00DE0DA1" w:rsidRDefault="00DE0DA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_Toc112738481 \h </w:instrText>
      </w:r>
      <w:r>
        <w:fldChar w:fldCharType="separate"/>
      </w:r>
      <w:r>
        <w:t>15</w:t>
      </w:r>
      <w:r>
        <w:fldChar w:fldCharType="end"/>
      </w:r>
    </w:p>
    <w:p w14:paraId="16A62E10" w14:textId="25E980E4" w:rsidR="00DE0DA1" w:rsidRDefault="00DE0DA1">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_Toc112738482 \h </w:instrText>
      </w:r>
      <w:r>
        <w:fldChar w:fldCharType="separate"/>
      </w:r>
      <w:r>
        <w:t>15</w:t>
      </w:r>
      <w:r>
        <w:fldChar w:fldCharType="end"/>
      </w:r>
    </w:p>
    <w:p w14:paraId="0041E15A" w14:textId="33221B63" w:rsidR="00DE0DA1" w:rsidRDefault="00DE0DA1">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_Toc112738483 \h </w:instrText>
      </w:r>
      <w:r>
        <w:fldChar w:fldCharType="separate"/>
      </w:r>
      <w:r>
        <w:t>16</w:t>
      </w:r>
      <w:r>
        <w:fldChar w:fldCharType="end"/>
      </w:r>
    </w:p>
    <w:p w14:paraId="7A6EDC62" w14:textId="7F2BCFCD" w:rsidR="00DE0DA1" w:rsidRDefault="00DE0DA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Solution for provisioning and policy control of mobile base station relays</w:t>
      </w:r>
      <w:r>
        <w:tab/>
      </w:r>
      <w:r>
        <w:fldChar w:fldCharType="begin" w:fldLock="1"/>
      </w:r>
      <w:r>
        <w:instrText xml:space="preserve"> PAGEREF _Toc112738484 \h </w:instrText>
      </w:r>
      <w:r>
        <w:fldChar w:fldCharType="separate"/>
      </w:r>
      <w:r>
        <w:t>16</w:t>
      </w:r>
      <w:r>
        <w:fldChar w:fldCharType="end"/>
      </w:r>
    </w:p>
    <w:p w14:paraId="0A099FA1" w14:textId="1C9B458B" w:rsidR="00DE0DA1" w:rsidRDefault="00DE0DA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_Toc112738485 \h </w:instrText>
      </w:r>
      <w:r>
        <w:fldChar w:fldCharType="separate"/>
      </w:r>
      <w:r>
        <w:t>16</w:t>
      </w:r>
      <w:r>
        <w:fldChar w:fldCharType="end"/>
      </w:r>
    </w:p>
    <w:p w14:paraId="2E3DA74D" w14:textId="77619934" w:rsidR="00DE0DA1" w:rsidRDefault="00DE0DA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_Toc112738486 \h </w:instrText>
      </w:r>
      <w:r>
        <w:fldChar w:fldCharType="separate"/>
      </w:r>
      <w:r>
        <w:t>16</w:t>
      </w:r>
      <w:r>
        <w:fldChar w:fldCharType="end"/>
      </w:r>
    </w:p>
    <w:p w14:paraId="0E47F736" w14:textId="4D1B05CD" w:rsidR="00DE0DA1" w:rsidRDefault="00DE0DA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Policy provisioning architecture</w:t>
      </w:r>
      <w:r>
        <w:tab/>
      </w:r>
      <w:r>
        <w:fldChar w:fldCharType="begin" w:fldLock="1"/>
      </w:r>
      <w:r>
        <w:instrText xml:space="preserve"> PAGEREF _Toc112738487 \h </w:instrText>
      </w:r>
      <w:r>
        <w:fldChar w:fldCharType="separate"/>
      </w:r>
      <w:r>
        <w:t>16</w:t>
      </w:r>
      <w:r>
        <w:fldChar w:fldCharType="end"/>
      </w:r>
    </w:p>
    <w:p w14:paraId="79E39BF8" w14:textId="7962716F" w:rsidR="00DE0DA1" w:rsidRDefault="00DE0DA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Vehicle Mounted Relay Policy contents</w:t>
      </w:r>
      <w:r>
        <w:tab/>
      </w:r>
      <w:r>
        <w:fldChar w:fldCharType="begin" w:fldLock="1"/>
      </w:r>
      <w:r>
        <w:instrText xml:space="preserve"> PAGEREF _Toc112738488 \h </w:instrText>
      </w:r>
      <w:r>
        <w:fldChar w:fldCharType="separate"/>
      </w:r>
      <w:r>
        <w:t>17</w:t>
      </w:r>
      <w:r>
        <w:fldChar w:fldCharType="end"/>
      </w:r>
    </w:p>
    <w:p w14:paraId="2BE372A1" w14:textId="6E653193" w:rsidR="00DE0DA1" w:rsidRDefault="00DE0DA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_Toc112738489 \h </w:instrText>
      </w:r>
      <w:r>
        <w:fldChar w:fldCharType="separate"/>
      </w:r>
      <w:r>
        <w:t>17</w:t>
      </w:r>
      <w:r>
        <w:fldChar w:fldCharType="end"/>
      </w:r>
    </w:p>
    <w:p w14:paraId="4FB155F1" w14:textId="0F4CAFE8" w:rsidR="00DE0DA1" w:rsidRDefault="00DE0DA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_Toc112738490 \h </w:instrText>
      </w:r>
      <w:r>
        <w:fldChar w:fldCharType="separate"/>
      </w:r>
      <w:r>
        <w:t>18</w:t>
      </w:r>
      <w:r>
        <w:fldChar w:fldCharType="end"/>
      </w:r>
    </w:p>
    <w:p w14:paraId="613AD504" w14:textId="47613483" w:rsidR="00DE0DA1" w:rsidRDefault="00DE0DA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Reusing existing procedures for UE mobility</w:t>
      </w:r>
      <w:r>
        <w:tab/>
      </w:r>
      <w:r>
        <w:fldChar w:fldCharType="begin" w:fldLock="1"/>
      </w:r>
      <w:r>
        <w:instrText xml:space="preserve"> PAGEREF _Toc112738491 \h </w:instrText>
      </w:r>
      <w:r>
        <w:fldChar w:fldCharType="separate"/>
      </w:r>
      <w:r>
        <w:t>18</w:t>
      </w:r>
      <w:r>
        <w:fldChar w:fldCharType="end"/>
      </w:r>
    </w:p>
    <w:p w14:paraId="290AEBD2" w14:textId="121FB3D5" w:rsidR="00DE0DA1" w:rsidRDefault="00DE0DA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_Toc112738492 \h </w:instrText>
      </w:r>
      <w:r>
        <w:fldChar w:fldCharType="separate"/>
      </w:r>
      <w:r>
        <w:t>18</w:t>
      </w:r>
      <w:r>
        <w:fldChar w:fldCharType="end"/>
      </w:r>
    </w:p>
    <w:p w14:paraId="2305AA50" w14:textId="0720A930" w:rsidR="00DE0DA1" w:rsidRDefault="00DE0DA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_Toc112738493 \h </w:instrText>
      </w:r>
      <w:r>
        <w:fldChar w:fldCharType="separate"/>
      </w:r>
      <w:r>
        <w:t>18</w:t>
      </w:r>
      <w:r>
        <w:fldChar w:fldCharType="end"/>
      </w:r>
    </w:p>
    <w:p w14:paraId="2B637C6E" w14:textId="21B44059" w:rsidR="00DE0DA1" w:rsidRDefault="00DE0DA1">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_Toc112738494 \h </w:instrText>
      </w:r>
      <w:r>
        <w:fldChar w:fldCharType="separate"/>
      </w:r>
      <w:r>
        <w:t>18</w:t>
      </w:r>
      <w:r>
        <w:fldChar w:fldCharType="end"/>
      </w:r>
    </w:p>
    <w:p w14:paraId="22A958BC" w14:textId="747A521F" w:rsidR="00DE0DA1" w:rsidRDefault="00DE0DA1">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UE mobility between mobile base station relays</w:t>
      </w:r>
      <w:r>
        <w:tab/>
      </w:r>
      <w:r>
        <w:fldChar w:fldCharType="begin" w:fldLock="1"/>
      </w:r>
      <w:r>
        <w:instrText xml:space="preserve"> PAGEREF _Toc112738495 \h </w:instrText>
      </w:r>
      <w:r>
        <w:fldChar w:fldCharType="separate"/>
      </w:r>
      <w:r>
        <w:t>18</w:t>
      </w:r>
      <w:r>
        <w:fldChar w:fldCharType="end"/>
      </w:r>
    </w:p>
    <w:p w14:paraId="55BDF6CB" w14:textId="6F52C0A1" w:rsidR="00DE0DA1" w:rsidRDefault="00DE0DA1">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UE mobility between mobile base station relay and macro base station</w:t>
      </w:r>
      <w:r>
        <w:tab/>
      </w:r>
      <w:r>
        <w:fldChar w:fldCharType="begin" w:fldLock="1"/>
      </w:r>
      <w:r>
        <w:instrText xml:space="preserve"> PAGEREF _Toc112738496 \h </w:instrText>
      </w:r>
      <w:r>
        <w:fldChar w:fldCharType="separate"/>
      </w:r>
      <w:r>
        <w:t>19</w:t>
      </w:r>
      <w:r>
        <w:fldChar w:fldCharType="end"/>
      </w:r>
    </w:p>
    <w:p w14:paraId="73B1A30F" w14:textId="4F808E07" w:rsidR="00DE0DA1" w:rsidRDefault="00DE0DA1">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_Toc112738497 \h </w:instrText>
      </w:r>
      <w:r>
        <w:fldChar w:fldCharType="separate"/>
      </w:r>
      <w:r>
        <w:t>19</w:t>
      </w:r>
      <w:r>
        <w:fldChar w:fldCharType="end"/>
      </w:r>
    </w:p>
    <w:p w14:paraId="00C96413" w14:textId="68F5A95C" w:rsidR="00DE0DA1" w:rsidRDefault="00DE0DA1">
      <w:pPr>
        <w:pStyle w:val="TOC2"/>
        <w:rPr>
          <w:rFonts w:asciiTheme="minorHAnsi" w:eastAsiaTheme="minorEastAsia" w:hAnsiTheme="minorHAnsi" w:cstheme="minorBidi"/>
          <w:sz w:val="22"/>
          <w:szCs w:val="22"/>
        </w:rPr>
      </w:pPr>
      <w:r w:rsidRPr="00311C11">
        <w:rPr>
          <w:rFonts w:eastAsia="DengXian"/>
          <w:lang w:eastAsia="zh-CN"/>
        </w:rPr>
        <w:t>6.4</w:t>
      </w:r>
      <w:r>
        <w:rPr>
          <w:rFonts w:asciiTheme="minorHAnsi" w:eastAsiaTheme="minorEastAsia" w:hAnsiTheme="minorHAnsi" w:cstheme="minorBidi"/>
          <w:sz w:val="22"/>
          <w:szCs w:val="22"/>
        </w:rPr>
        <w:tab/>
      </w:r>
      <w:r w:rsidRPr="00311C11">
        <w:rPr>
          <w:rFonts w:eastAsia="DengXian"/>
        </w:rPr>
        <w:t>Solution</w:t>
      </w:r>
      <w:r w:rsidRPr="00311C11">
        <w:rPr>
          <w:rFonts w:eastAsia="DengXian"/>
          <w:lang w:eastAsia="zh-CN"/>
        </w:rPr>
        <w:t xml:space="preserve"> #4</w:t>
      </w:r>
      <w:r w:rsidRPr="00311C11">
        <w:rPr>
          <w:rFonts w:eastAsia="DengXian"/>
        </w:rPr>
        <w:t>: Stop mobility registration when moving with mobile base station relay</w:t>
      </w:r>
      <w:r>
        <w:tab/>
      </w:r>
      <w:r>
        <w:fldChar w:fldCharType="begin" w:fldLock="1"/>
      </w:r>
      <w:r>
        <w:instrText xml:space="preserve"> PAGEREF _Toc112738498 \h </w:instrText>
      </w:r>
      <w:r>
        <w:fldChar w:fldCharType="separate"/>
      </w:r>
      <w:r>
        <w:t>19</w:t>
      </w:r>
      <w:r>
        <w:fldChar w:fldCharType="end"/>
      </w:r>
    </w:p>
    <w:p w14:paraId="4910D67D" w14:textId="049F5318" w:rsidR="00DE0DA1" w:rsidRDefault="00DE0DA1">
      <w:pPr>
        <w:pStyle w:val="TOC3"/>
        <w:rPr>
          <w:rFonts w:asciiTheme="minorHAnsi" w:eastAsiaTheme="minorEastAsia" w:hAnsiTheme="minorHAnsi" w:cstheme="minorBidi"/>
          <w:sz w:val="22"/>
          <w:szCs w:val="22"/>
        </w:rPr>
      </w:pPr>
      <w:r w:rsidRPr="00311C11">
        <w:rPr>
          <w:rFonts w:eastAsia="DengXian"/>
          <w:lang w:eastAsia="ko-KR"/>
        </w:rPr>
        <w:t>6.4.1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_Toc112738499 \h </w:instrText>
      </w:r>
      <w:r>
        <w:fldChar w:fldCharType="separate"/>
      </w:r>
      <w:r>
        <w:t>19</w:t>
      </w:r>
      <w:r>
        <w:fldChar w:fldCharType="end"/>
      </w:r>
    </w:p>
    <w:p w14:paraId="26014BFC" w14:textId="6A23E947" w:rsidR="00DE0DA1" w:rsidRDefault="00DE0DA1">
      <w:pPr>
        <w:pStyle w:val="TOC3"/>
        <w:rPr>
          <w:rFonts w:asciiTheme="minorHAnsi" w:eastAsiaTheme="minorEastAsia" w:hAnsiTheme="minorHAnsi" w:cstheme="minorBidi"/>
          <w:sz w:val="22"/>
          <w:szCs w:val="22"/>
        </w:rPr>
      </w:pPr>
      <w:r w:rsidRPr="00311C11">
        <w:rPr>
          <w:rFonts w:eastAsia="DengXian"/>
        </w:rPr>
        <w:t>6.4.2</w:t>
      </w:r>
      <w:r>
        <w:rPr>
          <w:rFonts w:asciiTheme="minorHAnsi" w:eastAsiaTheme="minorEastAsia" w:hAnsiTheme="minorHAnsi" w:cstheme="minorBidi"/>
          <w:sz w:val="22"/>
          <w:szCs w:val="22"/>
        </w:rPr>
        <w:tab/>
      </w:r>
      <w:r w:rsidRPr="00311C11">
        <w:rPr>
          <w:rFonts w:eastAsia="DengXian"/>
        </w:rPr>
        <w:t>Functional descriptions</w:t>
      </w:r>
      <w:r>
        <w:tab/>
      </w:r>
      <w:r>
        <w:fldChar w:fldCharType="begin" w:fldLock="1"/>
      </w:r>
      <w:r>
        <w:instrText xml:space="preserve"> PAGEREF _Toc112738500 \h </w:instrText>
      </w:r>
      <w:r>
        <w:fldChar w:fldCharType="separate"/>
      </w:r>
      <w:r>
        <w:t>20</w:t>
      </w:r>
      <w:r>
        <w:fldChar w:fldCharType="end"/>
      </w:r>
    </w:p>
    <w:p w14:paraId="1ACCC7EF" w14:textId="6BFAF2C6" w:rsidR="00DE0DA1" w:rsidRDefault="00DE0DA1">
      <w:pPr>
        <w:pStyle w:val="TOC3"/>
        <w:rPr>
          <w:rFonts w:asciiTheme="minorHAnsi" w:eastAsiaTheme="minorEastAsia" w:hAnsiTheme="minorHAnsi" w:cstheme="minorBidi"/>
          <w:sz w:val="22"/>
          <w:szCs w:val="22"/>
        </w:rPr>
      </w:pPr>
      <w:r w:rsidRPr="00311C11">
        <w:rPr>
          <w:rFonts w:eastAsia="DengXian"/>
        </w:rPr>
        <w:t>6.4.3</w:t>
      </w:r>
      <w:r>
        <w:rPr>
          <w:rFonts w:asciiTheme="minorHAnsi" w:eastAsiaTheme="minorEastAsia" w:hAnsiTheme="minorHAnsi" w:cstheme="minorBidi"/>
          <w:sz w:val="22"/>
          <w:szCs w:val="22"/>
        </w:rPr>
        <w:tab/>
      </w:r>
      <w:r w:rsidRPr="00311C11">
        <w:rPr>
          <w:rFonts w:eastAsia="DengXian"/>
        </w:rPr>
        <w:t>Procedures</w:t>
      </w:r>
      <w:r>
        <w:tab/>
      </w:r>
      <w:r>
        <w:fldChar w:fldCharType="begin" w:fldLock="1"/>
      </w:r>
      <w:r>
        <w:instrText xml:space="preserve"> PAGEREF _Toc112738501 \h </w:instrText>
      </w:r>
      <w:r>
        <w:fldChar w:fldCharType="separate"/>
      </w:r>
      <w:r>
        <w:t>21</w:t>
      </w:r>
      <w:r>
        <w:fldChar w:fldCharType="end"/>
      </w:r>
    </w:p>
    <w:p w14:paraId="3D1ED6F1" w14:textId="64803761" w:rsidR="00DE0DA1" w:rsidRDefault="00DE0DA1">
      <w:pPr>
        <w:pStyle w:val="TOC4"/>
        <w:rPr>
          <w:rFonts w:asciiTheme="minorHAnsi" w:eastAsiaTheme="minorEastAsia" w:hAnsiTheme="minorHAnsi" w:cstheme="minorBidi"/>
          <w:sz w:val="22"/>
          <w:szCs w:val="22"/>
        </w:rPr>
      </w:pPr>
      <w:r w:rsidRPr="00311C11">
        <w:rPr>
          <w:rFonts w:eastAsia="DengXian"/>
        </w:rPr>
        <w:t>6.4.3.1</w:t>
      </w:r>
      <w:r>
        <w:rPr>
          <w:rFonts w:asciiTheme="minorHAnsi" w:eastAsiaTheme="minorEastAsia" w:hAnsiTheme="minorHAnsi" w:cstheme="minorBidi"/>
          <w:sz w:val="22"/>
          <w:szCs w:val="22"/>
        </w:rPr>
        <w:tab/>
      </w:r>
      <w:r w:rsidRPr="00311C11">
        <w:rPr>
          <w:rFonts w:eastAsia="DengXian"/>
        </w:rPr>
        <w:t>UE performs Service Request or Registration Request</w:t>
      </w:r>
      <w:r w:rsidRPr="00311C11">
        <w:rPr>
          <w:rFonts w:eastAsia="DengXian"/>
          <w:lang w:eastAsia="zh-CN"/>
        </w:rPr>
        <w:t xml:space="preserve"> via Mobile Base Station Relay</w:t>
      </w:r>
      <w:r>
        <w:tab/>
      </w:r>
      <w:r>
        <w:fldChar w:fldCharType="begin" w:fldLock="1"/>
      </w:r>
      <w:r>
        <w:instrText xml:space="preserve"> PAGEREF _Toc112738502 \h </w:instrText>
      </w:r>
      <w:r>
        <w:fldChar w:fldCharType="separate"/>
      </w:r>
      <w:r>
        <w:t>21</w:t>
      </w:r>
      <w:r>
        <w:fldChar w:fldCharType="end"/>
      </w:r>
    </w:p>
    <w:p w14:paraId="6328C174" w14:textId="262468AF" w:rsidR="00DE0DA1" w:rsidRDefault="00DE0DA1">
      <w:pPr>
        <w:pStyle w:val="TOC4"/>
        <w:rPr>
          <w:rFonts w:asciiTheme="minorHAnsi" w:eastAsiaTheme="minorEastAsia" w:hAnsiTheme="minorHAnsi" w:cstheme="minorBidi"/>
          <w:sz w:val="22"/>
          <w:szCs w:val="22"/>
        </w:rPr>
      </w:pPr>
      <w:r w:rsidRPr="00311C11">
        <w:rPr>
          <w:rFonts w:eastAsia="DengXian"/>
        </w:rPr>
        <w:t>6.4.3.2</w:t>
      </w:r>
      <w:r>
        <w:rPr>
          <w:rFonts w:asciiTheme="minorHAnsi" w:eastAsiaTheme="minorEastAsia" w:hAnsiTheme="minorHAnsi" w:cstheme="minorBidi"/>
          <w:sz w:val="22"/>
          <w:szCs w:val="22"/>
        </w:rPr>
        <w:tab/>
      </w:r>
      <w:r w:rsidRPr="00311C11">
        <w:rPr>
          <w:rFonts w:eastAsia="DengXian"/>
        </w:rPr>
        <w:t>Mobile Base Station Relay mobility registration procedure with UEs</w:t>
      </w:r>
      <w:r>
        <w:tab/>
      </w:r>
      <w:r>
        <w:fldChar w:fldCharType="begin" w:fldLock="1"/>
      </w:r>
      <w:r>
        <w:instrText xml:space="preserve"> PAGEREF _Toc112738503 \h </w:instrText>
      </w:r>
      <w:r>
        <w:fldChar w:fldCharType="separate"/>
      </w:r>
      <w:r>
        <w:t>23</w:t>
      </w:r>
      <w:r>
        <w:fldChar w:fldCharType="end"/>
      </w:r>
    </w:p>
    <w:p w14:paraId="2D925A2E" w14:textId="3A1BC284" w:rsidR="00DE0DA1" w:rsidRDefault="00DE0DA1">
      <w:pPr>
        <w:pStyle w:val="TOC4"/>
        <w:rPr>
          <w:rFonts w:asciiTheme="minorHAnsi" w:eastAsiaTheme="minorEastAsia" w:hAnsiTheme="minorHAnsi" w:cstheme="minorBidi"/>
          <w:sz w:val="22"/>
          <w:szCs w:val="22"/>
        </w:rPr>
      </w:pPr>
      <w:r w:rsidRPr="00311C11">
        <w:rPr>
          <w:rFonts w:eastAsia="DengXian"/>
        </w:rPr>
        <w:t>6.4.3.3</w:t>
      </w:r>
      <w:r>
        <w:rPr>
          <w:rFonts w:asciiTheme="minorHAnsi" w:eastAsiaTheme="minorEastAsia" w:hAnsiTheme="minorHAnsi" w:cstheme="minorBidi"/>
          <w:sz w:val="22"/>
          <w:szCs w:val="22"/>
        </w:rPr>
        <w:tab/>
      </w:r>
      <w:r w:rsidRPr="00311C11">
        <w:rPr>
          <w:rFonts w:eastAsia="DengXian"/>
        </w:rPr>
        <w:t xml:space="preserve">Mobile Base Station Relay handover </w:t>
      </w:r>
      <w:r w:rsidRPr="00311C11">
        <w:rPr>
          <w:rFonts w:eastAsia="DengXian"/>
          <w:lang w:eastAsia="zh-CN"/>
        </w:rPr>
        <w:t>with</w:t>
      </w:r>
      <w:r w:rsidRPr="00311C11">
        <w:rPr>
          <w:rFonts w:eastAsia="DengXian"/>
        </w:rPr>
        <w:t xml:space="preserve"> UEs</w:t>
      </w:r>
      <w:r>
        <w:tab/>
      </w:r>
      <w:r>
        <w:fldChar w:fldCharType="begin" w:fldLock="1"/>
      </w:r>
      <w:r>
        <w:instrText xml:space="preserve"> PAGEREF _Toc112738504 \h </w:instrText>
      </w:r>
      <w:r>
        <w:fldChar w:fldCharType="separate"/>
      </w:r>
      <w:r>
        <w:t>24</w:t>
      </w:r>
      <w:r>
        <w:fldChar w:fldCharType="end"/>
      </w:r>
    </w:p>
    <w:p w14:paraId="629A64C9" w14:textId="44921454" w:rsidR="00DE0DA1" w:rsidRDefault="00DE0DA1">
      <w:pPr>
        <w:pStyle w:val="TOC5"/>
        <w:rPr>
          <w:rFonts w:asciiTheme="minorHAnsi" w:eastAsiaTheme="minorEastAsia" w:hAnsiTheme="minorHAnsi" w:cstheme="minorBidi"/>
          <w:sz w:val="22"/>
          <w:szCs w:val="22"/>
        </w:rPr>
      </w:pPr>
      <w:r>
        <w:t>6.4.3.3.1</w:t>
      </w:r>
      <w:r>
        <w:rPr>
          <w:rFonts w:asciiTheme="minorHAnsi" w:eastAsiaTheme="minorEastAsia" w:hAnsiTheme="minorHAnsi" w:cstheme="minorBidi"/>
          <w:sz w:val="22"/>
          <w:szCs w:val="22"/>
        </w:rPr>
        <w:tab/>
      </w:r>
      <w:r>
        <w:t>General</w:t>
      </w:r>
      <w:r>
        <w:tab/>
      </w:r>
      <w:r>
        <w:fldChar w:fldCharType="begin" w:fldLock="1"/>
      </w:r>
      <w:r>
        <w:instrText xml:space="preserve"> PAGEREF _Toc112738505 \h </w:instrText>
      </w:r>
      <w:r>
        <w:fldChar w:fldCharType="separate"/>
      </w:r>
      <w:r>
        <w:t>24</w:t>
      </w:r>
      <w:r>
        <w:fldChar w:fldCharType="end"/>
      </w:r>
    </w:p>
    <w:p w14:paraId="58195733" w14:textId="5A35A098" w:rsidR="00DE0DA1" w:rsidRDefault="00DE0DA1">
      <w:pPr>
        <w:pStyle w:val="TOC5"/>
        <w:rPr>
          <w:rFonts w:asciiTheme="minorHAnsi" w:eastAsiaTheme="minorEastAsia" w:hAnsiTheme="minorHAnsi" w:cstheme="minorBidi"/>
          <w:sz w:val="22"/>
          <w:szCs w:val="22"/>
        </w:rPr>
      </w:pPr>
      <w:r>
        <w:t>6.4.3.3.2</w:t>
      </w:r>
      <w:r>
        <w:rPr>
          <w:rFonts w:asciiTheme="minorHAnsi" w:eastAsiaTheme="minorEastAsia" w:hAnsiTheme="minorHAnsi" w:cstheme="minorBidi"/>
          <w:sz w:val="22"/>
          <w:szCs w:val="22"/>
        </w:rPr>
        <w:tab/>
      </w:r>
      <w:r>
        <w:t>N2 handover</w:t>
      </w:r>
      <w:r>
        <w:tab/>
      </w:r>
      <w:r>
        <w:fldChar w:fldCharType="begin" w:fldLock="1"/>
      </w:r>
      <w:r>
        <w:instrText xml:space="preserve"> PAGEREF _Toc112738506 \h </w:instrText>
      </w:r>
      <w:r>
        <w:fldChar w:fldCharType="separate"/>
      </w:r>
      <w:r>
        <w:t>24</w:t>
      </w:r>
      <w:r>
        <w:fldChar w:fldCharType="end"/>
      </w:r>
    </w:p>
    <w:p w14:paraId="5F3313BF" w14:textId="26E7BDF0" w:rsidR="00DE0DA1" w:rsidRDefault="00DE0DA1">
      <w:pPr>
        <w:pStyle w:val="TOC5"/>
        <w:rPr>
          <w:rFonts w:asciiTheme="minorHAnsi" w:eastAsiaTheme="minorEastAsia" w:hAnsiTheme="minorHAnsi" w:cstheme="minorBidi"/>
          <w:sz w:val="22"/>
          <w:szCs w:val="22"/>
        </w:rPr>
      </w:pPr>
      <w:r w:rsidRPr="00311C11">
        <w:rPr>
          <w:rFonts w:eastAsia="DengXian"/>
        </w:rPr>
        <w:t>6.4.3.3.3</w:t>
      </w:r>
      <w:r>
        <w:rPr>
          <w:rFonts w:asciiTheme="minorHAnsi" w:eastAsiaTheme="minorEastAsia" w:hAnsiTheme="minorHAnsi" w:cstheme="minorBidi"/>
          <w:sz w:val="22"/>
          <w:szCs w:val="22"/>
        </w:rPr>
        <w:tab/>
      </w:r>
      <w:r w:rsidRPr="00311C11">
        <w:rPr>
          <w:rFonts w:eastAsia="DengXian"/>
        </w:rPr>
        <w:t>Xn handover</w:t>
      </w:r>
      <w:r>
        <w:tab/>
      </w:r>
      <w:r>
        <w:fldChar w:fldCharType="begin" w:fldLock="1"/>
      </w:r>
      <w:r>
        <w:instrText xml:space="preserve"> PAGEREF _Toc112738507 \h </w:instrText>
      </w:r>
      <w:r>
        <w:fldChar w:fldCharType="separate"/>
      </w:r>
      <w:r>
        <w:t>25</w:t>
      </w:r>
      <w:r>
        <w:fldChar w:fldCharType="end"/>
      </w:r>
    </w:p>
    <w:p w14:paraId="45896685" w14:textId="273350B9" w:rsidR="00DE0DA1" w:rsidRDefault="00DE0DA1">
      <w:pPr>
        <w:pStyle w:val="TOC3"/>
        <w:rPr>
          <w:rFonts w:asciiTheme="minorHAnsi" w:eastAsiaTheme="minorEastAsia" w:hAnsiTheme="minorHAnsi" w:cstheme="minorBidi"/>
          <w:sz w:val="22"/>
          <w:szCs w:val="22"/>
        </w:rPr>
      </w:pPr>
      <w:r w:rsidRPr="00311C11">
        <w:rPr>
          <w:rFonts w:eastAsia="DengXian"/>
          <w:lang w:eastAsia="zh-CN"/>
        </w:rPr>
        <w:t>6.4.4</w:t>
      </w:r>
      <w:r>
        <w:rPr>
          <w:rFonts w:asciiTheme="minorHAnsi" w:eastAsiaTheme="minorEastAsia" w:hAnsiTheme="minorHAnsi" w:cstheme="minorBidi"/>
          <w:sz w:val="22"/>
          <w:szCs w:val="22"/>
        </w:rPr>
        <w:tab/>
      </w:r>
      <w:r w:rsidRPr="00311C11">
        <w:rPr>
          <w:rFonts w:eastAsia="DengXian"/>
        </w:rPr>
        <w:t>Impacts on services, entities and interfaces</w:t>
      </w:r>
      <w:r w:rsidRPr="00311C11">
        <w:rPr>
          <w:rFonts w:eastAsia="DengXian"/>
          <w:lang w:eastAsia="zh-CN"/>
        </w:rPr>
        <w:t>.</w:t>
      </w:r>
      <w:r>
        <w:tab/>
      </w:r>
      <w:r>
        <w:fldChar w:fldCharType="begin" w:fldLock="1"/>
      </w:r>
      <w:r>
        <w:instrText xml:space="preserve"> PAGEREF _Toc112738508 \h </w:instrText>
      </w:r>
      <w:r>
        <w:fldChar w:fldCharType="separate"/>
      </w:r>
      <w:r>
        <w:t>26</w:t>
      </w:r>
      <w:r>
        <w:fldChar w:fldCharType="end"/>
      </w:r>
    </w:p>
    <w:p w14:paraId="432ED7E1" w14:textId="754DCF31" w:rsidR="00DE0DA1" w:rsidRDefault="00DE0DA1">
      <w:pPr>
        <w:pStyle w:val="TOC2"/>
        <w:rPr>
          <w:rFonts w:asciiTheme="minorHAnsi" w:eastAsiaTheme="minorEastAsia" w:hAnsiTheme="minorHAnsi" w:cstheme="minorBidi"/>
          <w:sz w:val="22"/>
          <w:szCs w:val="22"/>
        </w:rPr>
      </w:pPr>
      <w:r w:rsidRPr="00311C11">
        <w:rPr>
          <w:rFonts w:eastAsia="DengXian"/>
          <w:lang w:eastAsia="zh-CN"/>
        </w:rPr>
        <w:t>6.5</w:t>
      </w:r>
      <w:r>
        <w:rPr>
          <w:rFonts w:asciiTheme="minorHAnsi" w:eastAsiaTheme="minorEastAsia" w:hAnsiTheme="minorHAnsi" w:cstheme="minorBidi"/>
          <w:sz w:val="22"/>
          <w:szCs w:val="22"/>
        </w:rPr>
        <w:tab/>
      </w:r>
      <w:r w:rsidRPr="00311C11">
        <w:rPr>
          <w:rFonts w:eastAsia="DengXian"/>
        </w:rPr>
        <w:t>Solution</w:t>
      </w:r>
      <w:r w:rsidRPr="00311C11">
        <w:rPr>
          <w:rFonts w:eastAsia="DengXian"/>
          <w:lang w:eastAsia="zh-CN"/>
        </w:rPr>
        <w:t xml:space="preserve"> #5</w:t>
      </w:r>
      <w:r w:rsidRPr="00311C11">
        <w:rPr>
          <w:rFonts w:eastAsia="DengXian"/>
        </w:rPr>
        <w:t>: Mobile termination procedure due to mobility</w:t>
      </w:r>
      <w:r>
        <w:tab/>
      </w:r>
      <w:r>
        <w:fldChar w:fldCharType="begin" w:fldLock="1"/>
      </w:r>
      <w:r>
        <w:instrText xml:space="preserve"> PAGEREF _Toc112738509 \h </w:instrText>
      </w:r>
      <w:r>
        <w:fldChar w:fldCharType="separate"/>
      </w:r>
      <w:r>
        <w:t>26</w:t>
      </w:r>
      <w:r>
        <w:fldChar w:fldCharType="end"/>
      </w:r>
    </w:p>
    <w:p w14:paraId="771CAB3A" w14:textId="614DE8C2" w:rsidR="00DE0DA1" w:rsidRDefault="00DE0DA1">
      <w:pPr>
        <w:pStyle w:val="TOC3"/>
        <w:rPr>
          <w:rFonts w:asciiTheme="minorHAnsi" w:eastAsiaTheme="minorEastAsia" w:hAnsiTheme="minorHAnsi" w:cstheme="minorBidi"/>
          <w:sz w:val="22"/>
          <w:szCs w:val="22"/>
        </w:rPr>
      </w:pPr>
      <w:r w:rsidRPr="00311C11">
        <w:rPr>
          <w:rFonts w:eastAsia="DengXian"/>
          <w:lang w:eastAsia="ko-KR"/>
        </w:rPr>
        <w:t>6.5.1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_Toc112738510 \h </w:instrText>
      </w:r>
      <w:r>
        <w:fldChar w:fldCharType="separate"/>
      </w:r>
      <w:r>
        <w:t>26</w:t>
      </w:r>
      <w:r>
        <w:fldChar w:fldCharType="end"/>
      </w:r>
    </w:p>
    <w:p w14:paraId="21E1BDC4" w14:textId="37851509" w:rsidR="00DE0DA1" w:rsidRDefault="00DE0DA1">
      <w:pPr>
        <w:pStyle w:val="TOC3"/>
        <w:rPr>
          <w:rFonts w:asciiTheme="minorHAnsi" w:eastAsiaTheme="minorEastAsia" w:hAnsiTheme="minorHAnsi" w:cstheme="minorBidi"/>
          <w:sz w:val="22"/>
          <w:szCs w:val="22"/>
        </w:rPr>
      </w:pPr>
      <w:r w:rsidRPr="00311C11">
        <w:rPr>
          <w:rFonts w:eastAsia="DengXian"/>
        </w:rPr>
        <w:lastRenderedPageBreak/>
        <w:t>6.</w:t>
      </w:r>
      <w:r w:rsidRPr="00311C11">
        <w:rPr>
          <w:rFonts w:eastAsia="DengXian"/>
          <w:lang w:eastAsia="zh-CN"/>
        </w:rPr>
        <w:t>5</w:t>
      </w:r>
      <w:r w:rsidRPr="00311C11">
        <w:rPr>
          <w:rFonts w:eastAsia="DengXian"/>
        </w:rPr>
        <w:t>.2</w:t>
      </w:r>
      <w:r>
        <w:rPr>
          <w:rFonts w:asciiTheme="minorHAnsi" w:eastAsiaTheme="minorEastAsia" w:hAnsiTheme="minorHAnsi" w:cstheme="minorBidi"/>
          <w:sz w:val="22"/>
          <w:szCs w:val="22"/>
        </w:rPr>
        <w:tab/>
      </w:r>
      <w:r w:rsidRPr="00311C11">
        <w:rPr>
          <w:rFonts w:eastAsia="DengXian"/>
        </w:rPr>
        <w:t>Functional descriptions</w:t>
      </w:r>
      <w:r>
        <w:tab/>
      </w:r>
      <w:r>
        <w:fldChar w:fldCharType="begin" w:fldLock="1"/>
      </w:r>
      <w:r>
        <w:instrText xml:space="preserve"> PAGEREF _Toc112738511 \h </w:instrText>
      </w:r>
      <w:r>
        <w:fldChar w:fldCharType="separate"/>
      </w:r>
      <w:r>
        <w:t>26</w:t>
      </w:r>
      <w:r>
        <w:fldChar w:fldCharType="end"/>
      </w:r>
    </w:p>
    <w:p w14:paraId="6C39DF0B" w14:textId="7379EB9E" w:rsidR="00DE0DA1" w:rsidRDefault="00DE0DA1">
      <w:pPr>
        <w:pStyle w:val="TOC3"/>
        <w:rPr>
          <w:rFonts w:asciiTheme="minorHAnsi" w:eastAsiaTheme="minorEastAsia" w:hAnsiTheme="minorHAnsi" w:cstheme="minorBidi"/>
          <w:sz w:val="22"/>
          <w:szCs w:val="22"/>
        </w:rPr>
      </w:pPr>
      <w:r w:rsidRPr="00311C11">
        <w:rPr>
          <w:rFonts w:eastAsia="DengXian"/>
        </w:rPr>
        <w:t>6.5.3</w:t>
      </w:r>
      <w:r>
        <w:rPr>
          <w:rFonts w:asciiTheme="minorHAnsi" w:eastAsiaTheme="minorEastAsia" w:hAnsiTheme="minorHAnsi" w:cstheme="minorBidi"/>
          <w:sz w:val="22"/>
          <w:szCs w:val="22"/>
        </w:rPr>
        <w:tab/>
      </w:r>
      <w:r w:rsidRPr="00311C11">
        <w:rPr>
          <w:rFonts w:eastAsia="DengXian"/>
        </w:rPr>
        <w:t>Procedures</w:t>
      </w:r>
      <w:r>
        <w:tab/>
      </w:r>
      <w:r>
        <w:fldChar w:fldCharType="begin" w:fldLock="1"/>
      </w:r>
      <w:r>
        <w:instrText xml:space="preserve"> PAGEREF _Toc112738512 \h </w:instrText>
      </w:r>
      <w:r>
        <w:fldChar w:fldCharType="separate"/>
      </w:r>
      <w:r>
        <w:t>27</w:t>
      </w:r>
      <w:r>
        <w:fldChar w:fldCharType="end"/>
      </w:r>
    </w:p>
    <w:p w14:paraId="032E96D8" w14:textId="78367A6D" w:rsidR="00DE0DA1" w:rsidRDefault="00DE0DA1">
      <w:pPr>
        <w:pStyle w:val="TOC4"/>
        <w:rPr>
          <w:rFonts w:asciiTheme="minorHAnsi" w:eastAsiaTheme="minorEastAsia" w:hAnsiTheme="minorHAnsi" w:cstheme="minorBidi"/>
          <w:sz w:val="22"/>
          <w:szCs w:val="22"/>
        </w:rPr>
      </w:pPr>
      <w:r w:rsidRPr="00311C11">
        <w:rPr>
          <w:rFonts w:eastAsia="DengXian"/>
        </w:rPr>
        <w:t>6.5.3.1</w:t>
      </w:r>
      <w:r>
        <w:rPr>
          <w:rFonts w:asciiTheme="minorHAnsi" w:eastAsiaTheme="minorEastAsia" w:hAnsiTheme="minorHAnsi" w:cstheme="minorBidi"/>
          <w:sz w:val="22"/>
          <w:szCs w:val="22"/>
        </w:rPr>
        <w:tab/>
      </w:r>
      <w:r w:rsidRPr="00311C11">
        <w:rPr>
          <w:rFonts w:eastAsia="DengXian"/>
        </w:rPr>
        <w:t>UE performs Service Request or Registration Request</w:t>
      </w:r>
      <w:r w:rsidRPr="00311C11">
        <w:rPr>
          <w:rFonts w:eastAsia="DengXian"/>
          <w:lang w:eastAsia="zh-CN"/>
        </w:rPr>
        <w:t xml:space="preserve"> via Mobile Base Station Relay</w:t>
      </w:r>
      <w:r>
        <w:tab/>
      </w:r>
      <w:r>
        <w:fldChar w:fldCharType="begin" w:fldLock="1"/>
      </w:r>
      <w:r>
        <w:instrText xml:space="preserve"> PAGEREF _Toc112738513 \h </w:instrText>
      </w:r>
      <w:r>
        <w:fldChar w:fldCharType="separate"/>
      </w:r>
      <w:r>
        <w:t>27</w:t>
      </w:r>
      <w:r>
        <w:fldChar w:fldCharType="end"/>
      </w:r>
    </w:p>
    <w:p w14:paraId="2D5D9B09" w14:textId="0AEE5292" w:rsidR="00DE0DA1" w:rsidRDefault="00DE0DA1">
      <w:pPr>
        <w:pStyle w:val="TOC4"/>
        <w:rPr>
          <w:rFonts w:asciiTheme="minorHAnsi" w:eastAsiaTheme="minorEastAsia" w:hAnsiTheme="minorHAnsi" w:cstheme="minorBidi"/>
          <w:sz w:val="22"/>
          <w:szCs w:val="22"/>
        </w:rPr>
      </w:pPr>
      <w:r w:rsidRPr="00311C11">
        <w:rPr>
          <w:rFonts w:eastAsia="DengXian"/>
        </w:rPr>
        <w:t>6.5.3.2</w:t>
      </w:r>
      <w:r>
        <w:rPr>
          <w:rFonts w:asciiTheme="minorHAnsi" w:eastAsiaTheme="minorEastAsia" w:hAnsiTheme="minorHAnsi" w:cstheme="minorBidi"/>
          <w:sz w:val="22"/>
          <w:szCs w:val="22"/>
        </w:rPr>
        <w:tab/>
      </w:r>
      <w:r w:rsidRPr="00311C11">
        <w:rPr>
          <w:rFonts w:eastAsia="DengXian"/>
        </w:rPr>
        <w:t>UE handover to connect/disconnect to/from Mobile Base Station Relay with AMF change</w:t>
      </w:r>
      <w:r>
        <w:tab/>
      </w:r>
      <w:r>
        <w:fldChar w:fldCharType="begin" w:fldLock="1"/>
      </w:r>
      <w:r>
        <w:instrText xml:space="preserve"> PAGEREF _Toc112738514 \h </w:instrText>
      </w:r>
      <w:r>
        <w:fldChar w:fldCharType="separate"/>
      </w:r>
      <w:r>
        <w:t>29</w:t>
      </w:r>
      <w:r>
        <w:fldChar w:fldCharType="end"/>
      </w:r>
    </w:p>
    <w:p w14:paraId="7B117572" w14:textId="7D0785C9" w:rsidR="00DE0DA1" w:rsidRDefault="00DE0DA1">
      <w:pPr>
        <w:pStyle w:val="TOC5"/>
        <w:rPr>
          <w:rFonts w:asciiTheme="minorHAnsi" w:eastAsiaTheme="minorEastAsia" w:hAnsiTheme="minorHAnsi" w:cstheme="minorBidi"/>
          <w:sz w:val="22"/>
          <w:szCs w:val="22"/>
        </w:rPr>
      </w:pPr>
      <w:r>
        <w:t>6.5.3.2.0</w:t>
      </w:r>
      <w:r>
        <w:rPr>
          <w:rFonts w:asciiTheme="minorHAnsi" w:eastAsiaTheme="minorEastAsia" w:hAnsiTheme="minorHAnsi" w:cstheme="minorBidi"/>
          <w:sz w:val="22"/>
          <w:szCs w:val="22"/>
        </w:rPr>
        <w:tab/>
      </w:r>
      <w:r>
        <w:t>General</w:t>
      </w:r>
      <w:r>
        <w:tab/>
      </w:r>
      <w:r>
        <w:fldChar w:fldCharType="begin" w:fldLock="1"/>
      </w:r>
      <w:r>
        <w:instrText xml:space="preserve"> PAGEREF _Toc112738515 \h </w:instrText>
      </w:r>
      <w:r>
        <w:fldChar w:fldCharType="separate"/>
      </w:r>
      <w:r>
        <w:t>29</w:t>
      </w:r>
      <w:r>
        <w:fldChar w:fldCharType="end"/>
      </w:r>
    </w:p>
    <w:p w14:paraId="67D38AB3" w14:textId="6EDEDC9B" w:rsidR="00DE0DA1" w:rsidRDefault="00DE0DA1">
      <w:pPr>
        <w:pStyle w:val="TOC5"/>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N2 handover</w:t>
      </w:r>
      <w:r>
        <w:tab/>
      </w:r>
      <w:r>
        <w:fldChar w:fldCharType="begin" w:fldLock="1"/>
      </w:r>
      <w:r>
        <w:instrText xml:space="preserve"> PAGEREF _Toc112738516 \h </w:instrText>
      </w:r>
      <w:r>
        <w:fldChar w:fldCharType="separate"/>
      </w:r>
      <w:r>
        <w:t>30</w:t>
      </w:r>
      <w:r>
        <w:fldChar w:fldCharType="end"/>
      </w:r>
    </w:p>
    <w:p w14:paraId="397CF1A2" w14:textId="6D60D2D0" w:rsidR="00DE0DA1" w:rsidRDefault="00DE0DA1">
      <w:pPr>
        <w:pStyle w:val="TOC5"/>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t>Xn handover</w:t>
      </w:r>
      <w:r>
        <w:tab/>
      </w:r>
      <w:r>
        <w:fldChar w:fldCharType="begin" w:fldLock="1"/>
      </w:r>
      <w:r>
        <w:instrText xml:space="preserve"> PAGEREF _Toc112738517 \h </w:instrText>
      </w:r>
      <w:r>
        <w:fldChar w:fldCharType="separate"/>
      </w:r>
      <w:r>
        <w:t>31</w:t>
      </w:r>
      <w:r>
        <w:fldChar w:fldCharType="end"/>
      </w:r>
    </w:p>
    <w:p w14:paraId="094EB051" w14:textId="04C6AD57" w:rsidR="00DE0DA1" w:rsidRDefault="00DE0DA1">
      <w:pPr>
        <w:pStyle w:val="TOC4"/>
        <w:rPr>
          <w:rFonts w:asciiTheme="minorHAnsi" w:eastAsiaTheme="minorEastAsia" w:hAnsiTheme="minorHAnsi" w:cstheme="minorBidi"/>
          <w:sz w:val="22"/>
          <w:szCs w:val="22"/>
        </w:rPr>
      </w:pPr>
      <w:r w:rsidRPr="00311C11">
        <w:rPr>
          <w:rFonts w:eastAsia="DengXian"/>
        </w:rPr>
        <w:t>6.5.3.3</w:t>
      </w:r>
      <w:r>
        <w:rPr>
          <w:rFonts w:asciiTheme="minorHAnsi" w:eastAsiaTheme="minorEastAsia" w:hAnsiTheme="minorHAnsi" w:cstheme="minorBidi"/>
          <w:sz w:val="22"/>
          <w:szCs w:val="22"/>
        </w:rPr>
        <w:tab/>
      </w:r>
      <w:r w:rsidRPr="00311C11">
        <w:rPr>
          <w:rFonts w:eastAsia="DengXian"/>
        </w:rPr>
        <w:t>Mobile Base Station Relay mobility registration procedure with AMF change</w:t>
      </w:r>
      <w:r>
        <w:tab/>
      </w:r>
      <w:r>
        <w:fldChar w:fldCharType="begin" w:fldLock="1"/>
      </w:r>
      <w:r>
        <w:instrText xml:space="preserve"> PAGEREF _Toc112738518 \h </w:instrText>
      </w:r>
      <w:r>
        <w:fldChar w:fldCharType="separate"/>
      </w:r>
      <w:r>
        <w:t>31</w:t>
      </w:r>
      <w:r>
        <w:fldChar w:fldCharType="end"/>
      </w:r>
    </w:p>
    <w:p w14:paraId="2ACECC73" w14:textId="4C302334" w:rsidR="00DE0DA1" w:rsidRDefault="00DE0DA1">
      <w:pPr>
        <w:pStyle w:val="TOC4"/>
        <w:rPr>
          <w:rFonts w:asciiTheme="minorHAnsi" w:eastAsiaTheme="minorEastAsia" w:hAnsiTheme="minorHAnsi" w:cstheme="minorBidi"/>
          <w:sz w:val="22"/>
          <w:szCs w:val="22"/>
        </w:rPr>
      </w:pPr>
      <w:r w:rsidRPr="00311C11">
        <w:rPr>
          <w:rFonts w:eastAsia="DengXian"/>
        </w:rPr>
        <w:t>6.5.3.4</w:t>
      </w:r>
      <w:r>
        <w:rPr>
          <w:rFonts w:asciiTheme="minorHAnsi" w:eastAsiaTheme="minorEastAsia" w:hAnsiTheme="minorHAnsi" w:cstheme="minorBidi"/>
          <w:sz w:val="22"/>
          <w:szCs w:val="22"/>
        </w:rPr>
        <w:tab/>
      </w:r>
      <w:r w:rsidRPr="00311C11">
        <w:rPr>
          <w:rFonts w:eastAsia="DengXian"/>
        </w:rPr>
        <w:t>Mobile Base Station Relay handover with UEs with AMF change</w:t>
      </w:r>
      <w:r>
        <w:tab/>
      </w:r>
      <w:r>
        <w:fldChar w:fldCharType="begin" w:fldLock="1"/>
      </w:r>
      <w:r>
        <w:instrText xml:space="preserve"> PAGEREF _Toc112738519 \h </w:instrText>
      </w:r>
      <w:r>
        <w:fldChar w:fldCharType="separate"/>
      </w:r>
      <w:r>
        <w:t>32</w:t>
      </w:r>
      <w:r>
        <w:fldChar w:fldCharType="end"/>
      </w:r>
    </w:p>
    <w:p w14:paraId="5A861405" w14:textId="1EE586F5" w:rsidR="00DE0DA1" w:rsidRDefault="00DE0DA1">
      <w:pPr>
        <w:pStyle w:val="TOC4"/>
        <w:rPr>
          <w:rFonts w:asciiTheme="minorHAnsi" w:eastAsiaTheme="minorEastAsia" w:hAnsiTheme="minorHAnsi" w:cstheme="minorBidi"/>
          <w:sz w:val="22"/>
          <w:szCs w:val="22"/>
        </w:rPr>
      </w:pPr>
      <w:r w:rsidRPr="00311C11">
        <w:rPr>
          <w:rFonts w:eastAsia="DengXian"/>
        </w:rPr>
        <w:t>6.5.3.5</w:t>
      </w:r>
      <w:r>
        <w:rPr>
          <w:rFonts w:asciiTheme="minorHAnsi" w:eastAsiaTheme="minorEastAsia" w:hAnsiTheme="minorHAnsi" w:cstheme="minorBidi"/>
          <w:sz w:val="22"/>
          <w:szCs w:val="22"/>
        </w:rPr>
        <w:tab/>
      </w:r>
      <w:r w:rsidRPr="00311C11">
        <w:rPr>
          <w:rFonts w:eastAsia="DengXian"/>
        </w:rPr>
        <w:t>Mobile termination when UE moves with Mobile Base Station Relay</w:t>
      </w:r>
      <w:r>
        <w:tab/>
      </w:r>
      <w:r>
        <w:fldChar w:fldCharType="begin" w:fldLock="1"/>
      </w:r>
      <w:r>
        <w:instrText xml:space="preserve"> PAGEREF _Toc112738520 \h </w:instrText>
      </w:r>
      <w:r>
        <w:fldChar w:fldCharType="separate"/>
      </w:r>
      <w:r>
        <w:t>34</w:t>
      </w:r>
      <w:r>
        <w:fldChar w:fldCharType="end"/>
      </w:r>
    </w:p>
    <w:p w14:paraId="64BADF27" w14:textId="6AEF42FB" w:rsidR="00DE0DA1" w:rsidRDefault="00DE0DA1">
      <w:pPr>
        <w:pStyle w:val="TOC3"/>
        <w:rPr>
          <w:rFonts w:asciiTheme="minorHAnsi" w:eastAsiaTheme="minorEastAsia" w:hAnsiTheme="minorHAnsi" w:cstheme="minorBidi"/>
          <w:sz w:val="22"/>
          <w:szCs w:val="22"/>
        </w:rPr>
      </w:pPr>
      <w:r w:rsidRPr="00311C11">
        <w:rPr>
          <w:rFonts w:eastAsia="DengXian"/>
          <w:lang w:eastAsia="zh-CN"/>
        </w:rPr>
        <w:t>6.5.4</w:t>
      </w:r>
      <w:r>
        <w:rPr>
          <w:rFonts w:asciiTheme="minorHAnsi" w:eastAsiaTheme="minorEastAsia" w:hAnsiTheme="minorHAnsi" w:cstheme="minorBidi"/>
          <w:sz w:val="22"/>
          <w:szCs w:val="22"/>
        </w:rPr>
        <w:tab/>
      </w:r>
      <w:r w:rsidRPr="00311C11">
        <w:rPr>
          <w:rFonts w:eastAsia="DengXian"/>
        </w:rPr>
        <w:t>Impacts on services, entities and interfaces</w:t>
      </w:r>
      <w:r w:rsidRPr="00311C11">
        <w:rPr>
          <w:rFonts w:eastAsia="DengXian"/>
          <w:lang w:eastAsia="zh-CN"/>
        </w:rPr>
        <w:t>.</w:t>
      </w:r>
      <w:r>
        <w:tab/>
      </w:r>
      <w:r>
        <w:fldChar w:fldCharType="begin" w:fldLock="1"/>
      </w:r>
      <w:r>
        <w:instrText xml:space="preserve"> PAGEREF _Toc112738521 \h </w:instrText>
      </w:r>
      <w:r>
        <w:fldChar w:fldCharType="separate"/>
      </w:r>
      <w:r>
        <w:t>35</w:t>
      </w:r>
      <w:r>
        <w:fldChar w:fldCharType="end"/>
      </w:r>
    </w:p>
    <w:p w14:paraId="700FC51D" w14:textId="35A05C71" w:rsidR="00DE0DA1" w:rsidRDefault="00DE0DA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Enabling roaming of mobile base station relays</w:t>
      </w:r>
      <w:r>
        <w:tab/>
      </w:r>
      <w:r>
        <w:fldChar w:fldCharType="begin" w:fldLock="1"/>
      </w:r>
      <w:r>
        <w:instrText xml:space="preserve"> PAGEREF _Toc112738522 \h </w:instrText>
      </w:r>
      <w:r>
        <w:fldChar w:fldCharType="separate"/>
      </w:r>
      <w:r>
        <w:t>35</w:t>
      </w:r>
      <w:r>
        <w:fldChar w:fldCharType="end"/>
      </w:r>
    </w:p>
    <w:p w14:paraId="2809E398" w14:textId="02504187" w:rsidR="00DE0DA1" w:rsidRDefault="00DE0DA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_Toc112738523 \h </w:instrText>
      </w:r>
      <w:r>
        <w:fldChar w:fldCharType="separate"/>
      </w:r>
      <w:r>
        <w:t>35</w:t>
      </w:r>
      <w:r>
        <w:fldChar w:fldCharType="end"/>
      </w:r>
    </w:p>
    <w:p w14:paraId="1E6D1404" w14:textId="2C2A46C1" w:rsidR="00DE0DA1" w:rsidRDefault="00DE0DA1">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_Toc112738524 \h </w:instrText>
      </w:r>
      <w:r>
        <w:fldChar w:fldCharType="separate"/>
      </w:r>
      <w:r>
        <w:t>35</w:t>
      </w:r>
      <w:r>
        <w:fldChar w:fldCharType="end"/>
      </w:r>
    </w:p>
    <w:p w14:paraId="59A5901A" w14:textId="586CF4A8" w:rsidR="00DE0DA1" w:rsidRDefault="00DE0DA1">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Signalling flows</w:t>
      </w:r>
      <w:r>
        <w:tab/>
      </w:r>
      <w:r>
        <w:fldChar w:fldCharType="begin" w:fldLock="1"/>
      </w:r>
      <w:r>
        <w:instrText xml:space="preserve"> PAGEREF _Toc112738525 \h </w:instrText>
      </w:r>
      <w:r>
        <w:fldChar w:fldCharType="separate"/>
      </w:r>
      <w:r>
        <w:t>37</w:t>
      </w:r>
      <w:r>
        <w:fldChar w:fldCharType="end"/>
      </w:r>
    </w:p>
    <w:p w14:paraId="3F962D8E" w14:textId="1F8818E6" w:rsidR="00DE0DA1" w:rsidRDefault="00DE0DA1">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Signalling flow for roaming of mobile base station relay using IAB node integration procedure</w:t>
      </w:r>
      <w:r>
        <w:tab/>
      </w:r>
      <w:r>
        <w:fldChar w:fldCharType="begin" w:fldLock="1"/>
      </w:r>
      <w:r>
        <w:instrText xml:space="preserve"> PAGEREF _Toc112738526 \h </w:instrText>
      </w:r>
      <w:r>
        <w:fldChar w:fldCharType="separate"/>
      </w:r>
      <w:r>
        <w:t>37</w:t>
      </w:r>
      <w:r>
        <w:fldChar w:fldCharType="end"/>
      </w:r>
    </w:p>
    <w:p w14:paraId="7F5E80F1" w14:textId="69EBC8B9" w:rsidR="00DE0DA1" w:rsidRDefault="00DE0DA1">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Signalling flow for roaming of mobile base station relay using </w:t>
      </w:r>
      <w:r w:rsidRPr="00311C11">
        <w:rPr>
          <w:lang w:val="en-US" w:eastAsia="zh-CN"/>
        </w:rPr>
        <w:t>inter-IAB-donor gNB mobility procedure</w:t>
      </w:r>
      <w:r>
        <w:tab/>
      </w:r>
      <w:r>
        <w:fldChar w:fldCharType="begin" w:fldLock="1"/>
      </w:r>
      <w:r>
        <w:instrText xml:space="preserve"> PAGEREF _Toc112738527 \h </w:instrText>
      </w:r>
      <w:r>
        <w:fldChar w:fldCharType="separate"/>
      </w:r>
      <w:r>
        <w:t>38</w:t>
      </w:r>
      <w:r>
        <w:fldChar w:fldCharType="end"/>
      </w:r>
    </w:p>
    <w:p w14:paraId="67858E04" w14:textId="01263D14" w:rsidR="00DE0DA1" w:rsidRDefault="00DE0DA1">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_Toc112738528 \h </w:instrText>
      </w:r>
      <w:r>
        <w:fldChar w:fldCharType="separate"/>
      </w:r>
      <w:r>
        <w:t>38</w:t>
      </w:r>
      <w:r>
        <w:fldChar w:fldCharType="end"/>
      </w:r>
    </w:p>
    <w:p w14:paraId="09A62206" w14:textId="002C1C1E" w:rsidR="00DE0DA1" w:rsidRDefault="00DE0DA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Network based Positioning of mobile base station relay for location services</w:t>
      </w:r>
      <w:r>
        <w:tab/>
      </w:r>
      <w:r>
        <w:fldChar w:fldCharType="begin" w:fldLock="1"/>
      </w:r>
      <w:r>
        <w:instrText xml:space="preserve"> PAGEREF _Toc112738529 \h </w:instrText>
      </w:r>
      <w:r>
        <w:fldChar w:fldCharType="separate"/>
      </w:r>
      <w:r>
        <w:t>39</w:t>
      </w:r>
      <w:r>
        <w:fldChar w:fldCharType="end"/>
      </w:r>
    </w:p>
    <w:p w14:paraId="4573E93E" w14:textId="6C74DDF5" w:rsidR="00DE0DA1" w:rsidRDefault="00DE0DA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_Toc112738530 \h </w:instrText>
      </w:r>
      <w:r>
        <w:fldChar w:fldCharType="separate"/>
      </w:r>
      <w:r>
        <w:t>39</w:t>
      </w:r>
      <w:r>
        <w:fldChar w:fldCharType="end"/>
      </w:r>
    </w:p>
    <w:p w14:paraId="0AC7B7AF" w14:textId="181057F4" w:rsidR="00DE0DA1" w:rsidRDefault="00DE0DA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_Toc112738531 \h </w:instrText>
      </w:r>
      <w:r>
        <w:fldChar w:fldCharType="separate"/>
      </w:r>
      <w:r>
        <w:t>40</w:t>
      </w:r>
      <w:r>
        <w:fldChar w:fldCharType="end"/>
      </w:r>
    </w:p>
    <w:p w14:paraId="2ADE64FB" w14:textId="09C6EF60" w:rsidR="00DE0DA1" w:rsidRDefault="00DE0DA1">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_Toc112738532 \h </w:instrText>
      </w:r>
      <w:r>
        <w:fldChar w:fldCharType="separate"/>
      </w:r>
      <w:r>
        <w:t>40</w:t>
      </w:r>
      <w:r>
        <w:fldChar w:fldCharType="end"/>
      </w:r>
    </w:p>
    <w:p w14:paraId="30D4B1B3" w14:textId="7A6A972B" w:rsidR="00DE0DA1" w:rsidRDefault="00DE0DA1">
      <w:pPr>
        <w:pStyle w:val="TOC4"/>
        <w:rPr>
          <w:rFonts w:asciiTheme="minorHAnsi" w:eastAsiaTheme="minorEastAsia" w:hAnsiTheme="minorHAnsi" w:cstheme="minorBidi"/>
          <w:sz w:val="22"/>
          <w:szCs w:val="22"/>
        </w:rPr>
      </w:pPr>
      <w:r>
        <w:t>6.7.3.0</w:t>
      </w:r>
      <w:r>
        <w:rPr>
          <w:rFonts w:asciiTheme="minorHAnsi" w:eastAsiaTheme="minorEastAsia" w:hAnsiTheme="minorHAnsi" w:cstheme="minorBidi"/>
          <w:sz w:val="22"/>
          <w:szCs w:val="22"/>
        </w:rPr>
        <w:tab/>
      </w:r>
      <w:r>
        <w:t>General</w:t>
      </w:r>
      <w:r>
        <w:tab/>
      </w:r>
      <w:r>
        <w:fldChar w:fldCharType="begin" w:fldLock="1"/>
      </w:r>
      <w:r>
        <w:instrText xml:space="preserve"> PAGEREF _Toc112738533 \h </w:instrText>
      </w:r>
      <w:r>
        <w:fldChar w:fldCharType="separate"/>
      </w:r>
      <w:r>
        <w:t>40</w:t>
      </w:r>
      <w:r>
        <w:fldChar w:fldCharType="end"/>
      </w:r>
    </w:p>
    <w:p w14:paraId="6AB1E290" w14:textId="1BF5DB91" w:rsidR="00DE0DA1" w:rsidRDefault="00DE0DA1">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MT_LR for UE served by a mobile base station relay</w:t>
      </w:r>
      <w:r>
        <w:tab/>
      </w:r>
      <w:r>
        <w:fldChar w:fldCharType="begin" w:fldLock="1"/>
      </w:r>
      <w:r>
        <w:instrText xml:space="preserve"> PAGEREF _Toc112738534 \h </w:instrText>
      </w:r>
      <w:r>
        <w:fldChar w:fldCharType="separate"/>
      </w:r>
      <w:r>
        <w:t>40</w:t>
      </w:r>
      <w:r>
        <w:fldChar w:fldCharType="end"/>
      </w:r>
    </w:p>
    <w:p w14:paraId="454D938A" w14:textId="3CC77D3F" w:rsidR="00DE0DA1" w:rsidRDefault="00DE0DA1">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_Toc112738535 \h </w:instrText>
      </w:r>
      <w:r>
        <w:fldChar w:fldCharType="separate"/>
      </w:r>
      <w:r>
        <w:t>43</w:t>
      </w:r>
      <w:r>
        <w:fldChar w:fldCharType="end"/>
      </w:r>
    </w:p>
    <w:p w14:paraId="4C21FE2F" w14:textId="36773180" w:rsidR="00DE0DA1" w:rsidRDefault="00DE0DA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 xml:space="preserve">Solution #8: </w:t>
      </w:r>
      <w:r w:rsidRPr="00311C11">
        <w:rPr>
          <w:rFonts w:eastAsia="DengXian"/>
          <w:lang w:eastAsia="zh-CN"/>
        </w:rPr>
        <w:t>Support of positioning for UE accessing via mobile base station relay</w:t>
      </w:r>
      <w:r>
        <w:tab/>
      </w:r>
      <w:r>
        <w:fldChar w:fldCharType="begin" w:fldLock="1"/>
      </w:r>
      <w:r>
        <w:instrText xml:space="preserve"> PAGEREF _Toc112738536 \h </w:instrText>
      </w:r>
      <w:r>
        <w:fldChar w:fldCharType="separate"/>
      </w:r>
      <w:r>
        <w:t>43</w:t>
      </w:r>
      <w:r>
        <w:fldChar w:fldCharType="end"/>
      </w:r>
    </w:p>
    <w:p w14:paraId="4F211DE0" w14:textId="1E95944F" w:rsidR="00DE0DA1" w:rsidRDefault="00DE0DA1">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sidRPr="00311C11">
        <w:rPr>
          <w:rFonts w:eastAsia="DengXian"/>
          <w:lang w:eastAsia="zh-CN"/>
        </w:rPr>
        <w:t>General</w:t>
      </w:r>
      <w:r>
        <w:tab/>
      </w:r>
      <w:r>
        <w:fldChar w:fldCharType="begin" w:fldLock="1"/>
      </w:r>
      <w:r>
        <w:instrText xml:space="preserve"> PAGEREF _Toc112738537 \h </w:instrText>
      </w:r>
      <w:r>
        <w:fldChar w:fldCharType="separate"/>
      </w:r>
      <w:r>
        <w:t>43</w:t>
      </w:r>
      <w:r>
        <w:fldChar w:fldCharType="end"/>
      </w:r>
    </w:p>
    <w:p w14:paraId="4483FB2F" w14:textId="369D673E" w:rsidR="00DE0DA1" w:rsidRDefault="00DE0DA1">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rsidRPr="00311C11">
        <w:rPr>
          <w:rFonts w:eastAsia="DengXian"/>
          <w:lang w:eastAsia="zh-CN"/>
        </w:rPr>
        <w:t>s</w:t>
      </w:r>
      <w:r>
        <w:tab/>
      </w:r>
      <w:r>
        <w:fldChar w:fldCharType="begin" w:fldLock="1"/>
      </w:r>
      <w:r>
        <w:instrText xml:space="preserve"> PAGEREF _Toc112738538 \h </w:instrText>
      </w:r>
      <w:r>
        <w:fldChar w:fldCharType="separate"/>
      </w:r>
      <w:r>
        <w:t>44</w:t>
      </w:r>
      <w:r>
        <w:fldChar w:fldCharType="end"/>
      </w:r>
    </w:p>
    <w:p w14:paraId="164807A1" w14:textId="547A3A52" w:rsidR="00DE0DA1" w:rsidRDefault="00DE0DA1">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sidRPr="00311C11">
        <w:rPr>
          <w:rFonts w:eastAsia="DengXian"/>
          <w:lang w:eastAsia="zh-CN"/>
        </w:rPr>
        <w:t>Positioning procedure for UE accessing via mobile base station relay</w:t>
      </w:r>
      <w:r>
        <w:tab/>
      </w:r>
      <w:r>
        <w:fldChar w:fldCharType="begin" w:fldLock="1"/>
      </w:r>
      <w:r>
        <w:instrText xml:space="preserve"> PAGEREF _Toc112738539 \h </w:instrText>
      </w:r>
      <w:r>
        <w:fldChar w:fldCharType="separate"/>
      </w:r>
      <w:r>
        <w:t>44</w:t>
      </w:r>
      <w:r>
        <w:fldChar w:fldCharType="end"/>
      </w:r>
    </w:p>
    <w:p w14:paraId="64595EE3" w14:textId="3BF90681" w:rsidR="00DE0DA1" w:rsidRDefault="00DE0DA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_Toc112738540 \h </w:instrText>
      </w:r>
      <w:r>
        <w:fldChar w:fldCharType="separate"/>
      </w:r>
      <w:r>
        <w:t>46</w:t>
      </w:r>
      <w:r>
        <w:fldChar w:fldCharType="end"/>
      </w:r>
    </w:p>
    <w:p w14:paraId="539A1B88" w14:textId="1EF152AF" w:rsidR="00DE0DA1" w:rsidRDefault="00DE0DA1">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 #9: User location information based on IAB-UE</w:t>
      </w:r>
      <w:r>
        <w:tab/>
      </w:r>
      <w:r>
        <w:fldChar w:fldCharType="begin" w:fldLock="1"/>
      </w:r>
      <w:r>
        <w:instrText xml:space="preserve"> PAGEREF _Toc112738541 \h </w:instrText>
      </w:r>
      <w:r>
        <w:fldChar w:fldCharType="separate"/>
      </w:r>
      <w:r>
        <w:t>46</w:t>
      </w:r>
      <w:r>
        <w:fldChar w:fldCharType="end"/>
      </w:r>
    </w:p>
    <w:p w14:paraId="5A1F0DEA" w14:textId="117ACC76" w:rsidR="00DE0DA1" w:rsidRDefault="00DE0DA1">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_Toc112738542 \h </w:instrText>
      </w:r>
      <w:r>
        <w:fldChar w:fldCharType="separate"/>
      </w:r>
      <w:r>
        <w:t>46</w:t>
      </w:r>
      <w:r>
        <w:fldChar w:fldCharType="end"/>
      </w:r>
    </w:p>
    <w:p w14:paraId="7465BE38" w14:textId="7E183DCA" w:rsidR="00DE0DA1" w:rsidRDefault="00DE0DA1">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_Toc112738543 \h </w:instrText>
      </w:r>
      <w:r>
        <w:fldChar w:fldCharType="separate"/>
      </w:r>
      <w:r>
        <w:t>46</w:t>
      </w:r>
      <w:r>
        <w:fldChar w:fldCharType="end"/>
      </w:r>
    </w:p>
    <w:p w14:paraId="7E3F5FFA" w14:textId="094B46A0" w:rsidR="00DE0DA1" w:rsidRDefault="00DE0DA1">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_Toc112738544 \h </w:instrText>
      </w:r>
      <w:r>
        <w:fldChar w:fldCharType="separate"/>
      </w:r>
      <w:r>
        <w:t>46</w:t>
      </w:r>
      <w:r>
        <w:fldChar w:fldCharType="end"/>
      </w:r>
    </w:p>
    <w:p w14:paraId="605200EA" w14:textId="1E2CE2A6" w:rsidR="00DE0DA1" w:rsidRDefault="00DE0DA1">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User Location Information on NGAP</w:t>
      </w:r>
      <w:r>
        <w:tab/>
      </w:r>
      <w:r>
        <w:fldChar w:fldCharType="begin" w:fldLock="1"/>
      </w:r>
      <w:r>
        <w:instrText xml:space="preserve"> PAGEREF _Toc112738545 \h </w:instrText>
      </w:r>
      <w:r>
        <w:fldChar w:fldCharType="separate"/>
      </w:r>
      <w:r>
        <w:t>46</w:t>
      </w:r>
      <w:r>
        <w:fldChar w:fldCharType="end"/>
      </w:r>
    </w:p>
    <w:p w14:paraId="44F9FE07" w14:textId="2A5BA177" w:rsidR="00DE0DA1" w:rsidRDefault="00DE0DA1">
      <w:pPr>
        <w:pStyle w:val="TOC3"/>
        <w:rPr>
          <w:rFonts w:asciiTheme="minorHAnsi" w:eastAsiaTheme="minorEastAsia" w:hAnsiTheme="minorHAnsi" w:cstheme="minorBidi"/>
          <w:sz w:val="22"/>
          <w:szCs w:val="22"/>
        </w:rPr>
      </w:pPr>
      <w:r>
        <w:t>6.9.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_Toc112738546 \h </w:instrText>
      </w:r>
      <w:r>
        <w:fldChar w:fldCharType="separate"/>
      </w:r>
      <w:r>
        <w:t>47</w:t>
      </w:r>
      <w:r>
        <w:fldChar w:fldCharType="end"/>
      </w:r>
    </w:p>
    <w:p w14:paraId="45933765" w14:textId="06E15026" w:rsidR="00DE0DA1" w:rsidRDefault="00DE0DA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 </w:t>
      </w:r>
      <w:r w:rsidRPr="00311C11">
        <w:rPr>
          <w:rFonts w:cs="Arial"/>
        </w:rPr>
        <w:t>configuration of Mobile Base Station Relays in roaming</w:t>
      </w:r>
      <w:r>
        <w:tab/>
      </w:r>
      <w:r>
        <w:fldChar w:fldCharType="begin" w:fldLock="1"/>
      </w:r>
      <w:r>
        <w:instrText xml:space="preserve"> PAGEREF _Toc112738547 \h </w:instrText>
      </w:r>
      <w:r>
        <w:fldChar w:fldCharType="separate"/>
      </w:r>
      <w:r>
        <w:t>47</w:t>
      </w:r>
      <w:r>
        <w:fldChar w:fldCharType="end"/>
      </w:r>
    </w:p>
    <w:p w14:paraId="3BC10A43" w14:textId="45F17AC0" w:rsidR="00DE0DA1" w:rsidRDefault="00DE0DA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_Toc112738548 \h </w:instrText>
      </w:r>
      <w:r>
        <w:fldChar w:fldCharType="separate"/>
      </w:r>
      <w:r>
        <w:t>47</w:t>
      </w:r>
      <w:r>
        <w:fldChar w:fldCharType="end"/>
      </w:r>
    </w:p>
    <w:p w14:paraId="77B38DBE" w14:textId="7A6E0C11" w:rsidR="00DE0DA1" w:rsidRDefault="00DE0DA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_Toc112738549 \h </w:instrText>
      </w:r>
      <w:r>
        <w:fldChar w:fldCharType="separate"/>
      </w:r>
      <w:r>
        <w:t>47</w:t>
      </w:r>
      <w:r>
        <w:fldChar w:fldCharType="end"/>
      </w:r>
    </w:p>
    <w:p w14:paraId="3E51B752" w14:textId="2D740CA1" w:rsidR="00DE0DA1" w:rsidRDefault="00DE0DA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_Toc112738550 \h </w:instrText>
      </w:r>
      <w:r>
        <w:fldChar w:fldCharType="separate"/>
      </w:r>
      <w:r>
        <w:t>49</w:t>
      </w:r>
      <w:r>
        <w:fldChar w:fldCharType="end"/>
      </w:r>
    </w:p>
    <w:p w14:paraId="5FF2A405" w14:textId="30831430" w:rsidR="00DE0DA1" w:rsidRDefault="00DE0DA1">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_Toc112738551 \h </w:instrText>
      </w:r>
      <w:r>
        <w:fldChar w:fldCharType="separate"/>
      </w:r>
      <w:r>
        <w:t>49</w:t>
      </w:r>
      <w:r>
        <w:fldChar w:fldCharType="end"/>
      </w:r>
    </w:p>
    <w:p w14:paraId="7A8B4ED8" w14:textId="3A07C25B" w:rsidR="00DE0DA1" w:rsidRDefault="00DE0DA1">
      <w:pPr>
        <w:pStyle w:val="TOC2"/>
        <w:rPr>
          <w:rFonts w:asciiTheme="minorHAnsi" w:eastAsiaTheme="minorEastAsia" w:hAnsiTheme="minorHAnsi" w:cstheme="minorBidi"/>
          <w:sz w:val="22"/>
          <w:szCs w:val="22"/>
        </w:rPr>
      </w:pPr>
      <w:r w:rsidRPr="00311C11">
        <w:rPr>
          <w:rFonts w:eastAsia="DengXian"/>
          <w:lang w:eastAsia="zh-CN"/>
        </w:rPr>
        <w:t>6.11</w:t>
      </w:r>
      <w:r>
        <w:rPr>
          <w:rFonts w:asciiTheme="minorHAnsi" w:eastAsiaTheme="minorEastAsia" w:hAnsiTheme="minorHAnsi" w:cstheme="minorBidi"/>
          <w:sz w:val="22"/>
          <w:szCs w:val="22"/>
        </w:rPr>
        <w:tab/>
      </w:r>
      <w:r w:rsidRPr="00311C11">
        <w:rPr>
          <w:rFonts w:eastAsia="DengXian"/>
          <w:lang w:eastAsia="en-US"/>
        </w:rPr>
        <w:t>Solution</w:t>
      </w:r>
      <w:r w:rsidRPr="00311C11">
        <w:rPr>
          <w:rFonts w:eastAsia="DengXian"/>
          <w:lang w:eastAsia="zh-CN"/>
        </w:rPr>
        <w:t xml:space="preserve"> #11</w:t>
      </w:r>
      <w:r w:rsidRPr="00311C11">
        <w:rPr>
          <w:rFonts w:eastAsia="DengXian"/>
          <w:lang w:eastAsia="en-US"/>
        </w:rPr>
        <w:t>: Service time of Mobile Base Station Relay</w:t>
      </w:r>
      <w:r>
        <w:tab/>
      </w:r>
      <w:r>
        <w:fldChar w:fldCharType="begin" w:fldLock="1"/>
      </w:r>
      <w:r>
        <w:instrText xml:space="preserve"> PAGEREF _Toc112738552 \h </w:instrText>
      </w:r>
      <w:r>
        <w:fldChar w:fldCharType="separate"/>
      </w:r>
      <w:r>
        <w:t>50</w:t>
      </w:r>
      <w:r>
        <w:fldChar w:fldCharType="end"/>
      </w:r>
    </w:p>
    <w:p w14:paraId="4D5CBE69" w14:textId="59B8F328" w:rsidR="00DE0DA1" w:rsidRDefault="00DE0DA1">
      <w:pPr>
        <w:pStyle w:val="TOC3"/>
        <w:rPr>
          <w:rFonts w:asciiTheme="minorHAnsi" w:eastAsiaTheme="minorEastAsia" w:hAnsiTheme="minorHAnsi" w:cstheme="minorBidi"/>
          <w:sz w:val="22"/>
          <w:szCs w:val="22"/>
        </w:rPr>
      </w:pPr>
      <w:r w:rsidRPr="00311C11">
        <w:rPr>
          <w:rFonts w:eastAsia="DengXian"/>
          <w:lang w:eastAsia="ko-KR"/>
        </w:rPr>
        <w:t>6.11.1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_Toc112738553 \h </w:instrText>
      </w:r>
      <w:r>
        <w:fldChar w:fldCharType="separate"/>
      </w:r>
      <w:r>
        <w:t>50</w:t>
      </w:r>
      <w:r>
        <w:fldChar w:fldCharType="end"/>
      </w:r>
    </w:p>
    <w:p w14:paraId="7A01AB6A" w14:textId="329278F2" w:rsidR="00DE0DA1" w:rsidRDefault="00DE0DA1">
      <w:pPr>
        <w:pStyle w:val="TOC3"/>
        <w:rPr>
          <w:rFonts w:asciiTheme="minorHAnsi" w:eastAsiaTheme="minorEastAsia" w:hAnsiTheme="minorHAnsi" w:cstheme="minorBidi"/>
          <w:sz w:val="22"/>
          <w:szCs w:val="22"/>
        </w:rPr>
      </w:pPr>
      <w:r w:rsidRPr="00311C11">
        <w:rPr>
          <w:rFonts w:eastAsia="DengXian"/>
          <w:lang w:eastAsia="en-US"/>
        </w:rPr>
        <w:t>6.11.2</w:t>
      </w:r>
      <w:r>
        <w:rPr>
          <w:rFonts w:asciiTheme="minorHAnsi" w:eastAsiaTheme="minorEastAsia" w:hAnsiTheme="minorHAnsi" w:cstheme="minorBidi"/>
          <w:sz w:val="22"/>
          <w:szCs w:val="22"/>
        </w:rPr>
        <w:tab/>
      </w:r>
      <w:r w:rsidRPr="00311C11">
        <w:rPr>
          <w:rFonts w:eastAsia="DengXian"/>
          <w:lang w:eastAsia="en-US"/>
        </w:rPr>
        <w:t>Functional descriptions</w:t>
      </w:r>
      <w:r>
        <w:tab/>
      </w:r>
      <w:r>
        <w:fldChar w:fldCharType="begin" w:fldLock="1"/>
      </w:r>
      <w:r>
        <w:instrText xml:space="preserve"> PAGEREF _Toc112738554 \h </w:instrText>
      </w:r>
      <w:r>
        <w:fldChar w:fldCharType="separate"/>
      </w:r>
      <w:r>
        <w:t>50</w:t>
      </w:r>
      <w:r>
        <w:fldChar w:fldCharType="end"/>
      </w:r>
    </w:p>
    <w:p w14:paraId="2D1A0994" w14:textId="31310EB5" w:rsidR="00DE0DA1" w:rsidRDefault="00DE0DA1">
      <w:pPr>
        <w:pStyle w:val="TOC3"/>
        <w:rPr>
          <w:rFonts w:asciiTheme="minorHAnsi" w:eastAsiaTheme="minorEastAsia" w:hAnsiTheme="minorHAnsi" w:cstheme="minorBidi"/>
          <w:sz w:val="22"/>
          <w:szCs w:val="22"/>
        </w:rPr>
      </w:pPr>
      <w:r w:rsidRPr="00311C11">
        <w:rPr>
          <w:rFonts w:eastAsia="DengXian"/>
          <w:lang w:eastAsia="en-US"/>
        </w:rPr>
        <w:t>6.11.3</w:t>
      </w:r>
      <w:r>
        <w:rPr>
          <w:rFonts w:asciiTheme="minorHAnsi" w:eastAsiaTheme="minorEastAsia" w:hAnsiTheme="minorHAnsi" w:cstheme="minorBidi"/>
          <w:sz w:val="22"/>
          <w:szCs w:val="22"/>
        </w:rPr>
        <w:tab/>
      </w:r>
      <w:r w:rsidRPr="00311C11">
        <w:rPr>
          <w:rFonts w:eastAsia="DengXian"/>
          <w:lang w:eastAsia="en-US"/>
        </w:rPr>
        <w:t>Procedures</w:t>
      </w:r>
      <w:r>
        <w:tab/>
      </w:r>
      <w:r>
        <w:fldChar w:fldCharType="begin" w:fldLock="1"/>
      </w:r>
      <w:r>
        <w:instrText xml:space="preserve"> PAGEREF _Toc112738555 \h </w:instrText>
      </w:r>
      <w:r>
        <w:fldChar w:fldCharType="separate"/>
      </w:r>
      <w:r>
        <w:t>50</w:t>
      </w:r>
      <w:r>
        <w:fldChar w:fldCharType="end"/>
      </w:r>
    </w:p>
    <w:p w14:paraId="5AEE4735" w14:textId="2F4677A6" w:rsidR="00DE0DA1" w:rsidRDefault="00DE0DA1">
      <w:pPr>
        <w:pStyle w:val="TOC4"/>
        <w:rPr>
          <w:rFonts w:asciiTheme="minorHAnsi" w:eastAsiaTheme="minorEastAsia" w:hAnsiTheme="minorHAnsi" w:cstheme="minorBidi"/>
          <w:sz w:val="22"/>
          <w:szCs w:val="22"/>
        </w:rPr>
      </w:pPr>
      <w:r w:rsidRPr="00311C11">
        <w:rPr>
          <w:rFonts w:eastAsia="DengXian"/>
        </w:rPr>
        <w:t>6.</w:t>
      </w:r>
      <w:r w:rsidRPr="00311C11">
        <w:rPr>
          <w:rFonts w:eastAsia="DengXian"/>
          <w:lang w:eastAsia="zh-CN"/>
        </w:rPr>
        <w:t>11</w:t>
      </w:r>
      <w:r w:rsidRPr="00311C11">
        <w:rPr>
          <w:rFonts w:eastAsia="DengXian"/>
        </w:rPr>
        <w:t>.3.1</w:t>
      </w:r>
      <w:r>
        <w:rPr>
          <w:rFonts w:asciiTheme="minorHAnsi" w:eastAsiaTheme="minorEastAsia" w:hAnsiTheme="minorHAnsi" w:cstheme="minorBidi"/>
          <w:sz w:val="22"/>
          <w:szCs w:val="22"/>
        </w:rPr>
        <w:tab/>
      </w:r>
      <w:r w:rsidRPr="00311C11">
        <w:rPr>
          <w:rFonts w:eastAsia="DengXian"/>
        </w:rPr>
        <w:t>Mobile Base Station Relay broadcast service time</w:t>
      </w:r>
      <w:r>
        <w:tab/>
      </w:r>
      <w:r>
        <w:fldChar w:fldCharType="begin" w:fldLock="1"/>
      </w:r>
      <w:r>
        <w:instrText xml:space="preserve"> PAGEREF _Toc112738556 \h </w:instrText>
      </w:r>
      <w:r>
        <w:fldChar w:fldCharType="separate"/>
      </w:r>
      <w:r>
        <w:t>50</w:t>
      </w:r>
      <w:r>
        <w:fldChar w:fldCharType="end"/>
      </w:r>
    </w:p>
    <w:p w14:paraId="022EB14C" w14:textId="0148110E" w:rsidR="00DE0DA1" w:rsidRDefault="00DE0DA1">
      <w:pPr>
        <w:pStyle w:val="TOC4"/>
        <w:rPr>
          <w:rFonts w:asciiTheme="minorHAnsi" w:eastAsiaTheme="minorEastAsia" w:hAnsiTheme="minorHAnsi" w:cstheme="minorBidi"/>
          <w:sz w:val="22"/>
          <w:szCs w:val="22"/>
        </w:rPr>
      </w:pPr>
      <w:r w:rsidRPr="00311C11">
        <w:rPr>
          <w:rFonts w:eastAsia="DengXian"/>
        </w:rPr>
        <w:t>6.</w:t>
      </w:r>
      <w:r w:rsidRPr="00311C11">
        <w:rPr>
          <w:rFonts w:eastAsia="DengXian"/>
          <w:lang w:eastAsia="zh-CN"/>
        </w:rPr>
        <w:t>11</w:t>
      </w:r>
      <w:r w:rsidRPr="00311C11">
        <w:rPr>
          <w:rFonts w:eastAsia="DengXian"/>
        </w:rPr>
        <w:t>.3.2</w:t>
      </w:r>
      <w:r>
        <w:rPr>
          <w:rFonts w:asciiTheme="minorHAnsi" w:eastAsiaTheme="minorEastAsia" w:hAnsiTheme="minorHAnsi" w:cstheme="minorBidi"/>
          <w:sz w:val="22"/>
          <w:szCs w:val="22"/>
        </w:rPr>
        <w:tab/>
      </w:r>
      <w:r w:rsidRPr="00311C11">
        <w:rPr>
          <w:rFonts w:eastAsia="DengXian"/>
        </w:rPr>
        <w:t>Conditional handover according to service time of Mobile Base Station Relay</w:t>
      </w:r>
      <w:r>
        <w:tab/>
      </w:r>
      <w:r>
        <w:fldChar w:fldCharType="begin" w:fldLock="1"/>
      </w:r>
      <w:r>
        <w:instrText xml:space="preserve"> PAGEREF _Toc112738557 \h </w:instrText>
      </w:r>
      <w:r>
        <w:fldChar w:fldCharType="separate"/>
      </w:r>
      <w:r>
        <w:t>51</w:t>
      </w:r>
      <w:r>
        <w:fldChar w:fldCharType="end"/>
      </w:r>
    </w:p>
    <w:p w14:paraId="54545972" w14:textId="48164ED4" w:rsidR="00DE0DA1" w:rsidRDefault="00DE0DA1">
      <w:pPr>
        <w:pStyle w:val="TOC3"/>
        <w:rPr>
          <w:rFonts w:asciiTheme="minorHAnsi" w:eastAsiaTheme="minorEastAsia" w:hAnsiTheme="minorHAnsi" w:cstheme="minorBidi"/>
          <w:sz w:val="22"/>
          <w:szCs w:val="22"/>
        </w:rPr>
      </w:pPr>
      <w:r w:rsidRPr="00311C11">
        <w:rPr>
          <w:rFonts w:eastAsia="DengXian"/>
          <w:lang w:eastAsia="zh-CN"/>
        </w:rPr>
        <w:t>6.11.4</w:t>
      </w:r>
      <w:r>
        <w:rPr>
          <w:rFonts w:asciiTheme="minorHAnsi" w:eastAsiaTheme="minorEastAsia" w:hAnsiTheme="minorHAnsi" w:cstheme="minorBidi"/>
          <w:sz w:val="22"/>
          <w:szCs w:val="22"/>
        </w:rPr>
        <w:tab/>
      </w:r>
      <w:r w:rsidRPr="00311C11">
        <w:rPr>
          <w:rFonts w:eastAsia="DengXian"/>
          <w:lang w:eastAsia="en-US"/>
        </w:rPr>
        <w:t>Impacts on services, entities and interfaces</w:t>
      </w:r>
      <w:r w:rsidRPr="00311C11">
        <w:rPr>
          <w:rFonts w:eastAsia="DengXian"/>
          <w:lang w:eastAsia="zh-CN"/>
        </w:rPr>
        <w:t>.</w:t>
      </w:r>
      <w:r>
        <w:tab/>
      </w:r>
      <w:r>
        <w:fldChar w:fldCharType="begin" w:fldLock="1"/>
      </w:r>
      <w:r>
        <w:instrText xml:space="preserve"> PAGEREF _Toc112738558 \h </w:instrText>
      </w:r>
      <w:r>
        <w:fldChar w:fldCharType="separate"/>
      </w:r>
      <w:r>
        <w:t>51</w:t>
      </w:r>
      <w:r>
        <w:fldChar w:fldCharType="end"/>
      </w:r>
    </w:p>
    <w:p w14:paraId="42F84408" w14:textId="55C2BAAA" w:rsidR="00DE0DA1" w:rsidRDefault="00DE0DA1">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IAB-node mobility with connected UEs</w:t>
      </w:r>
      <w:r>
        <w:tab/>
      </w:r>
      <w:r>
        <w:fldChar w:fldCharType="begin" w:fldLock="1"/>
      </w:r>
      <w:r>
        <w:instrText xml:space="preserve"> PAGEREF _Toc112738559 \h </w:instrText>
      </w:r>
      <w:r>
        <w:fldChar w:fldCharType="separate"/>
      </w:r>
      <w:r>
        <w:t>52</w:t>
      </w:r>
      <w:r>
        <w:fldChar w:fldCharType="end"/>
      </w:r>
    </w:p>
    <w:p w14:paraId="4956BAAD" w14:textId="3358AC2F" w:rsidR="00DE0DA1" w:rsidRDefault="00DE0DA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_Toc112738560 \h </w:instrText>
      </w:r>
      <w:r>
        <w:fldChar w:fldCharType="separate"/>
      </w:r>
      <w:r>
        <w:t>52</w:t>
      </w:r>
      <w:r>
        <w:fldChar w:fldCharType="end"/>
      </w:r>
    </w:p>
    <w:p w14:paraId="1F445B89" w14:textId="3C0B3390" w:rsidR="00DE0DA1" w:rsidRDefault="00DE0DA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_Toc112738561 \h </w:instrText>
      </w:r>
      <w:r>
        <w:fldChar w:fldCharType="separate"/>
      </w:r>
      <w:r>
        <w:t>52</w:t>
      </w:r>
      <w:r>
        <w:fldChar w:fldCharType="end"/>
      </w:r>
    </w:p>
    <w:p w14:paraId="1C7864B3" w14:textId="0E848D55" w:rsidR="00DE0DA1" w:rsidRDefault="00DE0DA1">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_Toc112738562 \h </w:instrText>
      </w:r>
      <w:r>
        <w:fldChar w:fldCharType="separate"/>
      </w:r>
      <w:r>
        <w:t>52</w:t>
      </w:r>
      <w:r>
        <w:fldChar w:fldCharType="end"/>
      </w:r>
    </w:p>
    <w:p w14:paraId="51BBD6E8" w14:textId="054CAFA5" w:rsidR="00DE0DA1" w:rsidRDefault="00DE0DA1">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IAB-node mobility with change of IAB-donor gNB via Xn</w:t>
      </w:r>
      <w:r>
        <w:tab/>
      </w:r>
      <w:r>
        <w:fldChar w:fldCharType="begin" w:fldLock="1"/>
      </w:r>
      <w:r>
        <w:instrText xml:space="preserve"> PAGEREF _Toc112738563 \h </w:instrText>
      </w:r>
      <w:r>
        <w:fldChar w:fldCharType="separate"/>
      </w:r>
      <w:r>
        <w:t>52</w:t>
      </w:r>
      <w:r>
        <w:fldChar w:fldCharType="end"/>
      </w:r>
    </w:p>
    <w:p w14:paraId="2E305EBF" w14:textId="481DE366" w:rsidR="00DE0DA1" w:rsidRDefault="00DE0DA1">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IAB-node mobility with change of IAB-donor gNB via N2</w:t>
      </w:r>
      <w:r>
        <w:tab/>
      </w:r>
      <w:r>
        <w:fldChar w:fldCharType="begin" w:fldLock="1"/>
      </w:r>
      <w:r>
        <w:instrText xml:space="preserve"> PAGEREF _Toc112738564 \h </w:instrText>
      </w:r>
      <w:r>
        <w:fldChar w:fldCharType="separate"/>
      </w:r>
      <w:r>
        <w:t>54</w:t>
      </w:r>
      <w:r>
        <w:fldChar w:fldCharType="end"/>
      </w:r>
    </w:p>
    <w:p w14:paraId="10AF7E69" w14:textId="28032F34" w:rsidR="00DE0DA1" w:rsidRDefault="00DE0DA1">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_Toc112738565 \h </w:instrText>
      </w:r>
      <w:r>
        <w:fldChar w:fldCharType="separate"/>
      </w:r>
      <w:r>
        <w:t>57</w:t>
      </w:r>
      <w:r>
        <w:fldChar w:fldCharType="end"/>
      </w:r>
    </w:p>
    <w:p w14:paraId="37913E63" w14:textId="2FE1374F" w:rsidR="00DE0DA1" w:rsidRDefault="00DE0DA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 </w:t>
      </w:r>
      <w:r w:rsidRPr="00311C11">
        <w:rPr>
          <w:rFonts w:cs="Arial"/>
        </w:rPr>
        <w:t>IAB optimization for Mobile Base Station Relays support</w:t>
      </w:r>
      <w:r>
        <w:tab/>
      </w:r>
      <w:r>
        <w:fldChar w:fldCharType="begin" w:fldLock="1"/>
      </w:r>
      <w:r>
        <w:instrText xml:space="preserve"> PAGEREF _Toc112738566 \h </w:instrText>
      </w:r>
      <w:r>
        <w:fldChar w:fldCharType="separate"/>
      </w:r>
      <w:r>
        <w:t>57</w:t>
      </w:r>
      <w:r>
        <w:fldChar w:fldCharType="end"/>
      </w:r>
    </w:p>
    <w:p w14:paraId="5A13374D" w14:textId="1EDCC15E" w:rsidR="00DE0DA1" w:rsidRDefault="00DE0DA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_Toc112738567 \h </w:instrText>
      </w:r>
      <w:r>
        <w:fldChar w:fldCharType="separate"/>
      </w:r>
      <w:r>
        <w:t>57</w:t>
      </w:r>
      <w:r>
        <w:fldChar w:fldCharType="end"/>
      </w:r>
    </w:p>
    <w:p w14:paraId="2E3D6EEC" w14:textId="62274291" w:rsidR="00DE0DA1" w:rsidRDefault="00DE0DA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_Toc112738568 \h </w:instrText>
      </w:r>
      <w:r>
        <w:fldChar w:fldCharType="separate"/>
      </w:r>
      <w:r>
        <w:t>57</w:t>
      </w:r>
      <w:r>
        <w:fldChar w:fldCharType="end"/>
      </w:r>
    </w:p>
    <w:p w14:paraId="05D5276F" w14:textId="52837460" w:rsidR="00DE0DA1" w:rsidRDefault="00DE0DA1">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_Toc112738569 \h </w:instrText>
      </w:r>
      <w:r>
        <w:fldChar w:fldCharType="separate"/>
      </w:r>
      <w:r>
        <w:t>59</w:t>
      </w:r>
      <w:r>
        <w:fldChar w:fldCharType="end"/>
      </w:r>
    </w:p>
    <w:p w14:paraId="5D567CAD" w14:textId="75301FB9" w:rsidR="00DE0DA1" w:rsidRDefault="00DE0DA1">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_Toc112738570 \h </w:instrText>
      </w:r>
      <w:r>
        <w:fldChar w:fldCharType="separate"/>
      </w:r>
      <w:r>
        <w:t>61</w:t>
      </w:r>
      <w:r>
        <w:fldChar w:fldCharType="end"/>
      </w:r>
    </w:p>
    <w:p w14:paraId="59F9F142" w14:textId="057E7400" w:rsidR="00DE0DA1" w:rsidRDefault="00DE0DA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 #14: Support of location services for UEs accessing via a mobile IAB node</w:t>
      </w:r>
      <w:r>
        <w:tab/>
      </w:r>
      <w:r>
        <w:fldChar w:fldCharType="begin" w:fldLock="1"/>
      </w:r>
      <w:r>
        <w:instrText xml:space="preserve"> PAGEREF _Toc112738571 \h </w:instrText>
      </w:r>
      <w:r>
        <w:fldChar w:fldCharType="separate"/>
      </w:r>
      <w:r>
        <w:t>61</w:t>
      </w:r>
      <w:r>
        <w:fldChar w:fldCharType="end"/>
      </w:r>
    </w:p>
    <w:p w14:paraId="64A946D8" w14:textId="39F65BB0" w:rsidR="00DE0DA1" w:rsidRDefault="00DE0DA1">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t>Introduction</w:t>
      </w:r>
      <w:r>
        <w:tab/>
      </w:r>
      <w:r>
        <w:fldChar w:fldCharType="begin" w:fldLock="1"/>
      </w:r>
      <w:r>
        <w:instrText xml:space="preserve"> PAGEREF _Toc112738572 \h </w:instrText>
      </w:r>
      <w:r>
        <w:fldChar w:fldCharType="separate"/>
      </w:r>
      <w:r>
        <w:t>61</w:t>
      </w:r>
      <w:r>
        <w:fldChar w:fldCharType="end"/>
      </w:r>
    </w:p>
    <w:p w14:paraId="4D0FAC74" w14:textId="6F5ED537" w:rsidR="00DE0DA1" w:rsidRDefault="00DE0DA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_Toc112738573 \h </w:instrText>
      </w:r>
      <w:r>
        <w:fldChar w:fldCharType="separate"/>
      </w:r>
      <w:r>
        <w:t>61</w:t>
      </w:r>
      <w:r>
        <w:fldChar w:fldCharType="end"/>
      </w:r>
    </w:p>
    <w:p w14:paraId="6D57ABC4" w14:textId="6D247423" w:rsidR="00DE0DA1" w:rsidRDefault="00DE0DA1">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_Toc112738574 \h </w:instrText>
      </w:r>
      <w:r>
        <w:fldChar w:fldCharType="separate"/>
      </w:r>
      <w:r>
        <w:t>62</w:t>
      </w:r>
      <w:r>
        <w:fldChar w:fldCharType="end"/>
      </w:r>
    </w:p>
    <w:p w14:paraId="57655EEF" w14:textId="5CABD77E" w:rsidR="00DE0DA1" w:rsidRDefault="00DE0DA1">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_Toc112738575 \h </w:instrText>
      </w:r>
      <w:r>
        <w:fldChar w:fldCharType="separate"/>
      </w:r>
      <w:r>
        <w:t>63</w:t>
      </w:r>
      <w:r>
        <w:fldChar w:fldCharType="end"/>
      </w:r>
    </w:p>
    <w:p w14:paraId="66F7E3D8" w14:textId="5A2F805F" w:rsidR="00DE0DA1" w:rsidRDefault="00DE0DA1">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Support of location services for MBSR access with provision of MBSR Location and RAT dependent positioning</w:t>
      </w:r>
      <w:r>
        <w:tab/>
      </w:r>
      <w:r>
        <w:fldChar w:fldCharType="begin" w:fldLock="1"/>
      </w:r>
      <w:r>
        <w:instrText xml:space="preserve"> PAGEREF _Toc112738576 \h </w:instrText>
      </w:r>
      <w:r>
        <w:fldChar w:fldCharType="separate"/>
      </w:r>
      <w:r>
        <w:t>63</w:t>
      </w:r>
      <w:r>
        <w:fldChar w:fldCharType="end"/>
      </w:r>
    </w:p>
    <w:p w14:paraId="4EECBA52" w14:textId="76B90CAC" w:rsidR="00DE0DA1" w:rsidRDefault="00DE0DA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_Toc112738577 \h </w:instrText>
      </w:r>
      <w:r>
        <w:fldChar w:fldCharType="separate"/>
      </w:r>
      <w:r>
        <w:t>63</w:t>
      </w:r>
      <w:r>
        <w:fldChar w:fldCharType="end"/>
      </w:r>
    </w:p>
    <w:p w14:paraId="6AB4C85C" w14:textId="0B22F914" w:rsidR="00DE0DA1" w:rsidRDefault="00DE0DA1">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_Toc112738578 \h </w:instrText>
      </w:r>
      <w:r>
        <w:fldChar w:fldCharType="separate"/>
      </w:r>
      <w:r>
        <w:t>64</w:t>
      </w:r>
      <w:r>
        <w:fldChar w:fldCharType="end"/>
      </w:r>
    </w:p>
    <w:p w14:paraId="347752D4" w14:textId="59170E5F" w:rsidR="00DE0DA1" w:rsidRDefault="00DE0DA1">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Positioning Procedure</w:t>
      </w:r>
      <w:r>
        <w:tab/>
      </w:r>
      <w:r>
        <w:fldChar w:fldCharType="begin" w:fldLock="1"/>
      </w:r>
      <w:r>
        <w:instrText xml:space="preserve"> PAGEREF _Toc112738579 \h </w:instrText>
      </w:r>
      <w:r>
        <w:fldChar w:fldCharType="separate"/>
      </w:r>
      <w:r>
        <w:t>64</w:t>
      </w:r>
      <w:r>
        <w:fldChar w:fldCharType="end"/>
      </w:r>
    </w:p>
    <w:p w14:paraId="60B16DF3" w14:textId="5C994384" w:rsidR="00DE0DA1" w:rsidRDefault="00DE0DA1">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_Toc112738580 \h </w:instrText>
      </w:r>
      <w:r>
        <w:fldChar w:fldCharType="separate"/>
      </w:r>
      <w:r>
        <w:t>67</w:t>
      </w:r>
      <w:r>
        <w:fldChar w:fldCharType="end"/>
      </w:r>
    </w:p>
    <w:p w14:paraId="11D3E270" w14:textId="68B85021" w:rsidR="00DE0DA1" w:rsidRDefault="00DE0DA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 #16: UE mobility management in case of IAB-node mobility with dynamic TAC provisioning</w:t>
      </w:r>
      <w:r>
        <w:tab/>
      </w:r>
      <w:r>
        <w:fldChar w:fldCharType="begin" w:fldLock="1"/>
      </w:r>
      <w:r>
        <w:instrText xml:space="preserve"> PAGEREF _Toc112738581 \h </w:instrText>
      </w:r>
      <w:r>
        <w:fldChar w:fldCharType="separate"/>
      </w:r>
      <w:r>
        <w:t>67</w:t>
      </w:r>
      <w:r>
        <w:fldChar w:fldCharType="end"/>
      </w:r>
    </w:p>
    <w:p w14:paraId="08A2B064" w14:textId="74758D1C" w:rsidR="00DE0DA1" w:rsidRDefault="00DE0DA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_Toc112738582 \h </w:instrText>
      </w:r>
      <w:r>
        <w:fldChar w:fldCharType="separate"/>
      </w:r>
      <w:r>
        <w:t>67</w:t>
      </w:r>
      <w:r>
        <w:fldChar w:fldCharType="end"/>
      </w:r>
    </w:p>
    <w:p w14:paraId="6455ADAA" w14:textId="77C82074" w:rsidR="00DE0DA1" w:rsidRDefault="00DE0DA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_Toc112738583 \h </w:instrText>
      </w:r>
      <w:r>
        <w:fldChar w:fldCharType="separate"/>
      </w:r>
      <w:r>
        <w:t>68</w:t>
      </w:r>
      <w:r>
        <w:fldChar w:fldCharType="end"/>
      </w:r>
    </w:p>
    <w:p w14:paraId="45F43B95" w14:textId="40DD2496" w:rsidR="00DE0DA1" w:rsidRDefault="00DE0DA1">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_Toc112738584 \h </w:instrText>
      </w:r>
      <w:r>
        <w:fldChar w:fldCharType="separate"/>
      </w:r>
      <w:r>
        <w:t>69</w:t>
      </w:r>
      <w:r>
        <w:fldChar w:fldCharType="end"/>
      </w:r>
    </w:p>
    <w:p w14:paraId="459EA164" w14:textId="4BBCAF54" w:rsidR="00DE0DA1" w:rsidRDefault="00DE0DA1">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_Toc112738585 \h </w:instrText>
      </w:r>
      <w:r>
        <w:fldChar w:fldCharType="separate"/>
      </w:r>
      <w:r>
        <w:t>69</w:t>
      </w:r>
      <w:r>
        <w:fldChar w:fldCharType="end"/>
      </w:r>
    </w:p>
    <w:p w14:paraId="71A24022" w14:textId="55785ADD" w:rsidR="00DE0DA1" w:rsidRDefault="00DE0DA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 xml:space="preserve">Solution #17: </w:t>
      </w:r>
      <w:r w:rsidRPr="00311C11">
        <w:rPr>
          <w:rFonts w:cs="Arial"/>
        </w:rPr>
        <w:t>IAB-node mobility with dedicated TAC</w:t>
      </w:r>
      <w:r>
        <w:tab/>
      </w:r>
      <w:r>
        <w:fldChar w:fldCharType="begin" w:fldLock="1"/>
      </w:r>
      <w:r>
        <w:instrText xml:space="preserve"> PAGEREF _Toc112738586 \h </w:instrText>
      </w:r>
      <w:r>
        <w:fldChar w:fldCharType="separate"/>
      </w:r>
      <w:r>
        <w:t>70</w:t>
      </w:r>
      <w:r>
        <w:fldChar w:fldCharType="end"/>
      </w:r>
    </w:p>
    <w:p w14:paraId="78834B23" w14:textId="1CC221B2" w:rsidR="00DE0DA1" w:rsidRDefault="00DE0DA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_Toc112738587 \h </w:instrText>
      </w:r>
      <w:r>
        <w:fldChar w:fldCharType="separate"/>
      </w:r>
      <w:r>
        <w:t>70</w:t>
      </w:r>
      <w:r>
        <w:fldChar w:fldCharType="end"/>
      </w:r>
    </w:p>
    <w:p w14:paraId="5FE68868" w14:textId="1286AF70" w:rsidR="00DE0DA1" w:rsidRDefault="00DE0DA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_Toc112738588 \h </w:instrText>
      </w:r>
      <w:r>
        <w:fldChar w:fldCharType="separate"/>
      </w:r>
      <w:r>
        <w:t>70</w:t>
      </w:r>
      <w:r>
        <w:fldChar w:fldCharType="end"/>
      </w:r>
    </w:p>
    <w:p w14:paraId="2A0BE004" w14:textId="34102437" w:rsidR="00DE0DA1" w:rsidRDefault="00DE0DA1">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TAC broadcasted by the MBSR is unchanged during mobility</w:t>
      </w:r>
      <w:r>
        <w:tab/>
      </w:r>
      <w:r>
        <w:fldChar w:fldCharType="begin" w:fldLock="1"/>
      </w:r>
      <w:r>
        <w:instrText xml:space="preserve"> PAGEREF _Toc112738589 \h </w:instrText>
      </w:r>
      <w:r>
        <w:fldChar w:fldCharType="separate"/>
      </w:r>
      <w:r>
        <w:t>70</w:t>
      </w:r>
      <w:r>
        <w:fldChar w:fldCharType="end"/>
      </w:r>
    </w:p>
    <w:p w14:paraId="249DB1F3" w14:textId="2D487C7F" w:rsidR="00DE0DA1" w:rsidRDefault="00DE0DA1">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Using same TAC within a certain service area</w:t>
      </w:r>
      <w:r>
        <w:tab/>
      </w:r>
      <w:r>
        <w:fldChar w:fldCharType="begin" w:fldLock="1"/>
      </w:r>
      <w:r>
        <w:instrText xml:space="preserve"> PAGEREF _Toc112738590 \h </w:instrText>
      </w:r>
      <w:r>
        <w:fldChar w:fldCharType="separate"/>
      </w:r>
      <w:r>
        <w:t>72</w:t>
      </w:r>
      <w:r>
        <w:fldChar w:fldCharType="end"/>
      </w:r>
    </w:p>
    <w:p w14:paraId="50C08F78" w14:textId="6A49A7DD" w:rsidR="00DE0DA1" w:rsidRDefault="00DE0DA1">
      <w:pPr>
        <w:pStyle w:val="TOC3"/>
        <w:rPr>
          <w:rFonts w:asciiTheme="minorHAnsi" w:eastAsiaTheme="minorEastAsia" w:hAnsiTheme="minorHAnsi" w:cstheme="minorBidi"/>
          <w:sz w:val="22"/>
          <w:szCs w:val="22"/>
        </w:rPr>
      </w:pPr>
      <w:r>
        <w:t>6.17.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_Toc112738591 \h </w:instrText>
      </w:r>
      <w:r>
        <w:fldChar w:fldCharType="separate"/>
      </w:r>
      <w:r>
        <w:t>74</w:t>
      </w:r>
      <w:r>
        <w:fldChar w:fldCharType="end"/>
      </w:r>
    </w:p>
    <w:p w14:paraId="064CC06B" w14:textId="22F75A7D" w:rsidR="00DE0DA1" w:rsidRDefault="00DE0DA1">
      <w:pPr>
        <w:pStyle w:val="TOC4"/>
        <w:rPr>
          <w:rFonts w:asciiTheme="minorHAnsi" w:eastAsiaTheme="minorEastAsia" w:hAnsiTheme="minorHAnsi" w:cstheme="minorBidi"/>
          <w:sz w:val="22"/>
          <w:szCs w:val="22"/>
        </w:rPr>
      </w:pPr>
      <w:r>
        <w:t>6.17.</w:t>
      </w:r>
      <w:r>
        <w:rPr>
          <w:lang w:eastAsia="zh-CN"/>
        </w:rPr>
        <w:t>3.1</w:t>
      </w:r>
      <w:r>
        <w:rPr>
          <w:rFonts w:asciiTheme="minorHAnsi" w:eastAsiaTheme="minorEastAsia" w:hAnsiTheme="minorHAnsi" w:cstheme="minorBidi"/>
          <w:sz w:val="22"/>
          <w:szCs w:val="22"/>
        </w:rPr>
        <w:tab/>
      </w:r>
      <w:r>
        <w:t>Procedures if the TAC broadcasted by the MBSR is unchanged during mobility</w:t>
      </w:r>
      <w:r>
        <w:tab/>
      </w:r>
      <w:r>
        <w:fldChar w:fldCharType="begin" w:fldLock="1"/>
      </w:r>
      <w:r>
        <w:instrText xml:space="preserve"> PAGEREF _Toc112738592 \h </w:instrText>
      </w:r>
      <w:r>
        <w:fldChar w:fldCharType="separate"/>
      </w:r>
      <w:r>
        <w:t>74</w:t>
      </w:r>
      <w:r>
        <w:fldChar w:fldCharType="end"/>
      </w:r>
    </w:p>
    <w:p w14:paraId="497E89D5" w14:textId="33503868" w:rsidR="00DE0DA1" w:rsidRDefault="00DE0DA1">
      <w:pPr>
        <w:pStyle w:val="TOC5"/>
        <w:rPr>
          <w:rFonts w:asciiTheme="minorHAnsi" w:eastAsiaTheme="minorEastAsia" w:hAnsiTheme="minorHAnsi" w:cstheme="minorBidi"/>
          <w:sz w:val="22"/>
          <w:szCs w:val="22"/>
        </w:rPr>
      </w:pPr>
      <w:r>
        <w:t>6.17.3.1.1</w:t>
      </w:r>
      <w:r>
        <w:rPr>
          <w:rFonts w:asciiTheme="minorHAnsi" w:eastAsiaTheme="minorEastAsia" w:hAnsiTheme="minorHAnsi" w:cstheme="minorBidi"/>
          <w:sz w:val="22"/>
          <w:szCs w:val="22"/>
        </w:rPr>
        <w:tab/>
      </w:r>
      <w:r>
        <w:t>Procedure of intra UE-AMF mobility</w:t>
      </w:r>
      <w:r>
        <w:tab/>
      </w:r>
      <w:r>
        <w:fldChar w:fldCharType="begin" w:fldLock="1"/>
      </w:r>
      <w:r>
        <w:instrText xml:space="preserve"> PAGEREF _Toc112738593 \h </w:instrText>
      </w:r>
      <w:r>
        <w:fldChar w:fldCharType="separate"/>
      </w:r>
      <w:r>
        <w:t>74</w:t>
      </w:r>
      <w:r>
        <w:fldChar w:fldCharType="end"/>
      </w:r>
    </w:p>
    <w:p w14:paraId="167A9CBA" w14:textId="78341225" w:rsidR="00DE0DA1" w:rsidRDefault="00DE0DA1">
      <w:pPr>
        <w:pStyle w:val="TOC5"/>
        <w:rPr>
          <w:rFonts w:asciiTheme="minorHAnsi" w:eastAsiaTheme="minorEastAsia" w:hAnsiTheme="minorHAnsi" w:cstheme="minorBidi"/>
          <w:sz w:val="22"/>
          <w:szCs w:val="22"/>
        </w:rPr>
      </w:pPr>
      <w:r>
        <w:t>6.17.</w:t>
      </w:r>
      <w:r>
        <w:rPr>
          <w:lang w:eastAsia="zh-CN"/>
        </w:rPr>
        <w:t>3.1.2</w:t>
      </w:r>
      <w:r>
        <w:rPr>
          <w:rFonts w:asciiTheme="minorHAnsi" w:eastAsiaTheme="minorEastAsia" w:hAnsiTheme="minorHAnsi" w:cstheme="minorBidi"/>
          <w:sz w:val="22"/>
          <w:szCs w:val="22"/>
        </w:rPr>
        <w:tab/>
      </w:r>
      <w:r>
        <w:t xml:space="preserve">Procedure of </w:t>
      </w:r>
      <w:r w:rsidRPr="00311C11">
        <w:rPr>
          <w:rFonts w:cs="Arial"/>
        </w:rPr>
        <w:t>inter UE-AMF mobility</w:t>
      </w:r>
      <w:r>
        <w:tab/>
      </w:r>
      <w:r>
        <w:fldChar w:fldCharType="begin" w:fldLock="1"/>
      </w:r>
      <w:r>
        <w:instrText xml:space="preserve"> PAGEREF _Toc112738594 \h </w:instrText>
      </w:r>
      <w:r>
        <w:fldChar w:fldCharType="separate"/>
      </w:r>
      <w:r>
        <w:t>76</w:t>
      </w:r>
      <w:r>
        <w:fldChar w:fldCharType="end"/>
      </w:r>
    </w:p>
    <w:p w14:paraId="78DB5812" w14:textId="779E5150" w:rsidR="00DE0DA1" w:rsidRDefault="00DE0DA1">
      <w:pPr>
        <w:pStyle w:val="TOC4"/>
        <w:rPr>
          <w:rFonts w:asciiTheme="minorHAnsi" w:eastAsiaTheme="minorEastAsia" w:hAnsiTheme="minorHAnsi" w:cstheme="minorBidi"/>
          <w:sz w:val="22"/>
          <w:szCs w:val="22"/>
        </w:rPr>
      </w:pPr>
      <w:r>
        <w:t>6.17.</w:t>
      </w:r>
      <w:r>
        <w:rPr>
          <w:lang w:eastAsia="zh-CN"/>
        </w:rPr>
        <w:t>3.2</w:t>
      </w:r>
      <w:r>
        <w:rPr>
          <w:rFonts w:asciiTheme="minorHAnsi" w:eastAsiaTheme="minorEastAsia" w:hAnsiTheme="minorHAnsi" w:cstheme="minorBidi"/>
          <w:sz w:val="22"/>
          <w:szCs w:val="22"/>
        </w:rPr>
        <w:tab/>
      </w:r>
      <w:r>
        <w:t>Procedures using same TAC within a certain service area</w:t>
      </w:r>
      <w:r>
        <w:tab/>
      </w:r>
      <w:r>
        <w:fldChar w:fldCharType="begin" w:fldLock="1"/>
      </w:r>
      <w:r>
        <w:instrText xml:space="preserve"> PAGEREF _Toc112738595 \h </w:instrText>
      </w:r>
      <w:r>
        <w:fldChar w:fldCharType="separate"/>
      </w:r>
      <w:r>
        <w:t>77</w:t>
      </w:r>
      <w:r>
        <w:fldChar w:fldCharType="end"/>
      </w:r>
    </w:p>
    <w:p w14:paraId="11CE95D7" w14:textId="354CA76B" w:rsidR="00DE0DA1" w:rsidRDefault="00DE0DA1">
      <w:pPr>
        <w:pStyle w:val="TOC3"/>
        <w:rPr>
          <w:rFonts w:asciiTheme="minorHAnsi" w:eastAsiaTheme="minorEastAsia" w:hAnsiTheme="minorHAnsi" w:cstheme="minorBidi"/>
          <w:sz w:val="22"/>
          <w:szCs w:val="22"/>
        </w:rPr>
      </w:pPr>
      <w:r>
        <w:t>6.17.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_Toc112738596 \h </w:instrText>
      </w:r>
      <w:r>
        <w:fldChar w:fldCharType="separate"/>
      </w:r>
      <w:r>
        <w:t>77</w:t>
      </w:r>
      <w:r>
        <w:fldChar w:fldCharType="end"/>
      </w:r>
    </w:p>
    <w:p w14:paraId="3D5710C7" w14:textId="259F4623" w:rsidR="00DE0DA1" w:rsidRDefault="00DE0DA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Solution for UE location service via mobile IAB-node</w:t>
      </w:r>
      <w:r>
        <w:tab/>
      </w:r>
      <w:r>
        <w:fldChar w:fldCharType="begin" w:fldLock="1"/>
      </w:r>
      <w:r>
        <w:instrText xml:space="preserve"> PAGEREF _Toc112738597 \h </w:instrText>
      </w:r>
      <w:r>
        <w:fldChar w:fldCharType="separate"/>
      </w:r>
      <w:r>
        <w:t>78</w:t>
      </w:r>
      <w:r>
        <w:fldChar w:fldCharType="end"/>
      </w:r>
    </w:p>
    <w:p w14:paraId="502B7A8F" w14:textId="6AA9B82D" w:rsidR="00DE0DA1" w:rsidRDefault="00DE0DA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General</w:t>
      </w:r>
      <w:r>
        <w:tab/>
      </w:r>
      <w:r>
        <w:fldChar w:fldCharType="begin" w:fldLock="1"/>
      </w:r>
      <w:r>
        <w:instrText xml:space="preserve"> PAGEREF _Toc112738598 \h </w:instrText>
      </w:r>
      <w:r>
        <w:fldChar w:fldCharType="separate"/>
      </w:r>
      <w:r>
        <w:t>78</w:t>
      </w:r>
      <w:r>
        <w:fldChar w:fldCharType="end"/>
      </w:r>
    </w:p>
    <w:p w14:paraId="2F0998BE" w14:textId="46442073" w:rsidR="00DE0DA1" w:rsidRDefault="00DE0DA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_Toc112738599 \h </w:instrText>
      </w:r>
      <w:r>
        <w:fldChar w:fldCharType="separate"/>
      </w:r>
      <w:r>
        <w:t>78</w:t>
      </w:r>
      <w:r>
        <w:fldChar w:fldCharType="end"/>
      </w:r>
    </w:p>
    <w:p w14:paraId="1E356DDE" w14:textId="17979C41" w:rsidR="00DE0DA1" w:rsidRDefault="00DE0DA1">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_Toc112738600 \h </w:instrText>
      </w:r>
      <w:r>
        <w:fldChar w:fldCharType="separate"/>
      </w:r>
      <w:r>
        <w:t>78</w:t>
      </w:r>
      <w:r>
        <w:fldChar w:fldCharType="end"/>
      </w:r>
    </w:p>
    <w:p w14:paraId="02C4A403" w14:textId="29CCE389" w:rsidR="00DE0DA1" w:rsidRDefault="00DE0DA1">
      <w:pPr>
        <w:pStyle w:val="TOC4"/>
        <w:rPr>
          <w:rFonts w:asciiTheme="minorHAnsi" w:eastAsiaTheme="minorEastAsia" w:hAnsiTheme="minorHAnsi" w:cstheme="minorBidi"/>
          <w:sz w:val="22"/>
          <w:szCs w:val="22"/>
        </w:rPr>
      </w:pPr>
      <w:r>
        <w:t>6.18.3.1</w:t>
      </w:r>
      <w:r>
        <w:rPr>
          <w:rFonts w:asciiTheme="minorHAnsi" w:eastAsiaTheme="minorEastAsia" w:hAnsiTheme="minorHAnsi" w:cstheme="minorBidi"/>
          <w:sz w:val="22"/>
          <w:szCs w:val="22"/>
        </w:rPr>
        <w:tab/>
      </w:r>
      <w:r>
        <w:t>Location service for UE served by a mobile IAB-node</w:t>
      </w:r>
      <w:r>
        <w:tab/>
      </w:r>
      <w:r>
        <w:fldChar w:fldCharType="begin" w:fldLock="1"/>
      </w:r>
      <w:r>
        <w:instrText xml:space="preserve"> PAGEREF _Toc112738601 \h </w:instrText>
      </w:r>
      <w:r>
        <w:fldChar w:fldCharType="separate"/>
      </w:r>
      <w:r>
        <w:t>78</w:t>
      </w:r>
      <w:r>
        <w:fldChar w:fldCharType="end"/>
      </w:r>
    </w:p>
    <w:p w14:paraId="4CD4A9B5" w14:textId="2EDBB547" w:rsidR="00DE0DA1" w:rsidRDefault="00DE0DA1">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_Toc112738602 \h </w:instrText>
      </w:r>
      <w:r>
        <w:fldChar w:fldCharType="separate"/>
      </w:r>
      <w:r>
        <w:t>79</w:t>
      </w:r>
      <w:r>
        <w:fldChar w:fldCharType="end"/>
      </w:r>
    </w:p>
    <w:p w14:paraId="157F5B74" w14:textId="1BE190A1" w:rsidR="00DE0DA1" w:rsidRDefault="00DE0DA1">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Solution for location privacy check for Mobile Base Station Relay</w:t>
      </w:r>
      <w:r>
        <w:tab/>
      </w:r>
      <w:r>
        <w:fldChar w:fldCharType="begin" w:fldLock="1"/>
      </w:r>
      <w:r>
        <w:instrText xml:space="preserve"> PAGEREF _Toc112738603 \h </w:instrText>
      </w:r>
      <w:r>
        <w:fldChar w:fldCharType="separate"/>
      </w:r>
      <w:r>
        <w:t>80</w:t>
      </w:r>
      <w:r>
        <w:fldChar w:fldCharType="end"/>
      </w:r>
    </w:p>
    <w:p w14:paraId="51E41B53" w14:textId="1B2C3077" w:rsidR="00DE0DA1" w:rsidRDefault="00DE0DA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_Toc112738604 \h </w:instrText>
      </w:r>
      <w:r>
        <w:fldChar w:fldCharType="separate"/>
      </w:r>
      <w:r>
        <w:t>80</w:t>
      </w:r>
      <w:r>
        <w:fldChar w:fldCharType="end"/>
      </w:r>
    </w:p>
    <w:p w14:paraId="36F9231C" w14:textId="55105939" w:rsidR="00DE0DA1" w:rsidRDefault="00DE0DA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_Toc112738605 \h </w:instrText>
      </w:r>
      <w:r>
        <w:fldChar w:fldCharType="separate"/>
      </w:r>
      <w:r>
        <w:t>80</w:t>
      </w:r>
      <w:r>
        <w:fldChar w:fldCharType="end"/>
      </w:r>
    </w:p>
    <w:p w14:paraId="0EC4A87D" w14:textId="3E27F511" w:rsidR="00DE0DA1" w:rsidRDefault="00DE0DA1">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_Toc112738606 \h </w:instrText>
      </w:r>
      <w:r>
        <w:fldChar w:fldCharType="separate"/>
      </w:r>
      <w:r>
        <w:t>81</w:t>
      </w:r>
      <w:r>
        <w:fldChar w:fldCharType="end"/>
      </w:r>
    </w:p>
    <w:p w14:paraId="2980898B" w14:textId="73BACF3E" w:rsidR="00DE0DA1" w:rsidRDefault="00DE0DA1">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_Toc112738607 \h </w:instrText>
      </w:r>
      <w:r>
        <w:fldChar w:fldCharType="separate"/>
      </w:r>
      <w:r>
        <w:t>81</w:t>
      </w:r>
      <w:r>
        <w:fldChar w:fldCharType="end"/>
      </w:r>
    </w:p>
    <w:p w14:paraId="432973EF" w14:textId="47753DE9" w:rsidR="00DE0DA1" w:rsidRDefault="00DE0DA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 #20: CAG based UE access control via MBSR</w:t>
      </w:r>
      <w:r>
        <w:tab/>
      </w:r>
      <w:r>
        <w:fldChar w:fldCharType="begin" w:fldLock="1"/>
      </w:r>
      <w:r>
        <w:instrText xml:space="preserve"> PAGEREF _Toc112738608 \h </w:instrText>
      </w:r>
      <w:r>
        <w:fldChar w:fldCharType="separate"/>
      </w:r>
      <w:r>
        <w:t>81</w:t>
      </w:r>
      <w:r>
        <w:fldChar w:fldCharType="end"/>
      </w:r>
    </w:p>
    <w:p w14:paraId="28517AE2" w14:textId="34AA6EC4" w:rsidR="00DE0DA1" w:rsidRDefault="00DE0DA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_Toc112738609 \h </w:instrText>
      </w:r>
      <w:r>
        <w:fldChar w:fldCharType="separate"/>
      </w:r>
      <w:r>
        <w:t>81</w:t>
      </w:r>
      <w:r>
        <w:fldChar w:fldCharType="end"/>
      </w:r>
    </w:p>
    <w:p w14:paraId="58E3E885" w14:textId="157B3AFD" w:rsidR="00DE0DA1" w:rsidRDefault="00DE0DA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_Toc112738610 \h </w:instrText>
      </w:r>
      <w:r>
        <w:fldChar w:fldCharType="separate"/>
      </w:r>
      <w:r>
        <w:t>81</w:t>
      </w:r>
      <w:r>
        <w:fldChar w:fldCharType="end"/>
      </w:r>
    </w:p>
    <w:p w14:paraId="3A5C2DE7" w14:textId="74C2B0FC" w:rsidR="00DE0DA1" w:rsidRDefault="00DE0DA1">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_Toc112738611 \h </w:instrText>
      </w:r>
      <w:r>
        <w:fldChar w:fldCharType="separate"/>
      </w:r>
      <w:r>
        <w:t>82</w:t>
      </w:r>
      <w:r>
        <w:fldChar w:fldCharType="end"/>
      </w:r>
    </w:p>
    <w:p w14:paraId="7D59CCDB" w14:textId="43877B86" w:rsidR="00DE0DA1" w:rsidRDefault="00DE0DA1">
      <w:pPr>
        <w:pStyle w:val="TOC4"/>
        <w:rPr>
          <w:rFonts w:asciiTheme="minorHAnsi" w:eastAsiaTheme="minorEastAsia" w:hAnsiTheme="minorHAnsi" w:cstheme="minorBidi"/>
          <w:sz w:val="22"/>
          <w:szCs w:val="22"/>
        </w:rPr>
      </w:pPr>
      <w:r>
        <w:rPr>
          <w:lang w:eastAsia="zh-CN"/>
        </w:rPr>
        <w:t>6.20.3.1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_Toc112738612 \h </w:instrText>
      </w:r>
      <w:r>
        <w:fldChar w:fldCharType="separate"/>
      </w:r>
      <w:r>
        <w:t>82</w:t>
      </w:r>
      <w:r>
        <w:fldChar w:fldCharType="end"/>
      </w:r>
    </w:p>
    <w:p w14:paraId="7914FADF" w14:textId="295FCE39" w:rsidR="00DE0DA1" w:rsidRDefault="00DE0DA1">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_Toc112738613 \h </w:instrText>
      </w:r>
      <w:r>
        <w:fldChar w:fldCharType="separate"/>
      </w:r>
      <w:r>
        <w:t>82</w:t>
      </w:r>
      <w:r>
        <w:fldChar w:fldCharType="end"/>
      </w:r>
    </w:p>
    <w:p w14:paraId="34E92D08" w14:textId="6699B257" w:rsidR="00DE0DA1" w:rsidRDefault="00DE0DA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_Toc112738614 \h </w:instrText>
      </w:r>
      <w:r>
        <w:fldChar w:fldCharType="separate"/>
      </w:r>
      <w:r>
        <w:t>83</w:t>
      </w:r>
      <w:r>
        <w:fldChar w:fldCharType="end"/>
      </w:r>
    </w:p>
    <w:p w14:paraId="707154A9" w14:textId="7918A82A" w:rsidR="00DE0DA1" w:rsidRDefault="00DE0DA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Evaluations for KI#1</w:t>
      </w:r>
      <w:r>
        <w:tab/>
      </w:r>
      <w:r>
        <w:fldChar w:fldCharType="begin" w:fldLock="1"/>
      </w:r>
      <w:r>
        <w:instrText xml:space="preserve"> PAGEREF _Toc112738615 \h </w:instrText>
      </w:r>
      <w:r>
        <w:fldChar w:fldCharType="separate"/>
      </w:r>
      <w:r>
        <w:t>83</w:t>
      </w:r>
      <w:r>
        <w:fldChar w:fldCharType="end"/>
      </w:r>
    </w:p>
    <w:p w14:paraId="46C9BF8B" w14:textId="32367B2B" w:rsidR="00DE0DA1" w:rsidRDefault="00DE0DA1">
      <w:pPr>
        <w:pStyle w:val="TOC2"/>
        <w:rPr>
          <w:rFonts w:asciiTheme="minorHAnsi" w:eastAsiaTheme="minorEastAsia" w:hAnsiTheme="minorHAnsi" w:cstheme="minorBidi"/>
          <w:sz w:val="22"/>
          <w:szCs w:val="22"/>
        </w:rPr>
      </w:pPr>
      <w:r w:rsidRPr="00311C11">
        <w:rPr>
          <w:rFonts w:eastAsia="DengXian"/>
        </w:rPr>
        <w:t>7.2</w:t>
      </w:r>
      <w:r>
        <w:rPr>
          <w:rFonts w:asciiTheme="minorHAnsi" w:eastAsiaTheme="minorEastAsia" w:hAnsiTheme="minorHAnsi" w:cstheme="minorBidi"/>
          <w:sz w:val="22"/>
          <w:szCs w:val="22"/>
        </w:rPr>
        <w:tab/>
      </w:r>
      <w:r w:rsidRPr="00311C11">
        <w:rPr>
          <w:rFonts w:eastAsia="DengXian"/>
        </w:rPr>
        <w:t>Evaluations for KI#2</w:t>
      </w:r>
      <w:r>
        <w:tab/>
      </w:r>
      <w:r>
        <w:fldChar w:fldCharType="begin" w:fldLock="1"/>
      </w:r>
      <w:r>
        <w:instrText xml:space="preserve"> PAGEREF _Toc112738616 \h </w:instrText>
      </w:r>
      <w:r>
        <w:fldChar w:fldCharType="separate"/>
      </w:r>
      <w:r>
        <w:t>83</w:t>
      </w:r>
      <w:r>
        <w:fldChar w:fldCharType="end"/>
      </w:r>
    </w:p>
    <w:p w14:paraId="44C623EB" w14:textId="487B108B" w:rsidR="00DE0DA1" w:rsidRDefault="00DE0DA1">
      <w:pPr>
        <w:pStyle w:val="TOC2"/>
        <w:rPr>
          <w:rFonts w:asciiTheme="minorHAnsi" w:eastAsiaTheme="minorEastAsia" w:hAnsiTheme="minorHAnsi" w:cstheme="minorBidi"/>
          <w:sz w:val="22"/>
          <w:szCs w:val="22"/>
        </w:rPr>
      </w:pPr>
      <w:r w:rsidRPr="00311C11">
        <w:rPr>
          <w:lang w:val="en-US" w:eastAsia="zh-CN"/>
        </w:rPr>
        <w:t>7.3</w:t>
      </w:r>
      <w:r>
        <w:rPr>
          <w:rFonts w:asciiTheme="minorHAnsi" w:eastAsiaTheme="minorEastAsia" w:hAnsiTheme="minorHAnsi" w:cstheme="minorBidi"/>
          <w:sz w:val="22"/>
          <w:szCs w:val="22"/>
        </w:rPr>
        <w:tab/>
      </w:r>
      <w:r w:rsidRPr="00311C11">
        <w:rPr>
          <w:lang w:val="en-US" w:eastAsia="zh-CN"/>
        </w:rPr>
        <w:t>Evaluations for KI#3</w:t>
      </w:r>
      <w:r>
        <w:tab/>
      </w:r>
      <w:r>
        <w:fldChar w:fldCharType="begin" w:fldLock="1"/>
      </w:r>
      <w:r>
        <w:instrText xml:space="preserve"> PAGEREF _Toc112738617 \h </w:instrText>
      </w:r>
      <w:r>
        <w:fldChar w:fldCharType="separate"/>
      </w:r>
      <w:r>
        <w:t>83</w:t>
      </w:r>
      <w:r>
        <w:fldChar w:fldCharType="end"/>
      </w:r>
    </w:p>
    <w:p w14:paraId="005CC1D8" w14:textId="7C5E9160" w:rsidR="00DE0DA1" w:rsidRDefault="00DE0DA1">
      <w:pPr>
        <w:pStyle w:val="TOC2"/>
        <w:rPr>
          <w:rFonts w:asciiTheme="minorHAnsi" w:eastAsiaTheme="minorEastAsia" w:hAnsiTheme="minorHAnsi" w:cstheme="minorBidi"/>
          <w:sz w:val="22"/>
          <w:szCs w:val="22"/>
        </w:rPr>
      </w:pPr>
      <w:r>
        <w:rPr>
          <w:lang w:eastAsia="en-US"/>
        </w:rPr>
        <w:t>7.4</w:t>
      </w:r>
      <w:r>
        <w:rPr>
          <w:rFonts w:asciiTheme="minorHAnsi" w:eastAsiaTheme="minorEastAsia" w:hAnsiTheme="minorHAnsi" w:cstheme="minorBidi"/>
          <w:sz w:val="22"/>
          <w:szCs w:val="22"/>
        </w:rPr>
        <w:tab/>
      </w:r>
      <w:r>
        <w:t>Evaluations for KI#4</w:t>
      </w:r>
      <w:r>
        <w:tab/>
      </w:r>
      <w:r>
        <w:fldChar w:fldCharType="begin" w:fldLock="1"/>
      </w:r>
      <w:r>
        <w:instrText xml:space="preserve"> PAGEREF _Toc112738618 \h </w:instrText>
      </w:r>
      <w:r>
        <w:fldChar w:fldCharType="separate"/>
      </w:r>
      <w:r>
        <w:t>84</w:t>
      </w:r>
      <w:r>
        <w:fldChar w:fldCharType="end"/>
      </w:r>
    </w:p>
    <w:p w14:paraId="01853C49" w14:textId="2E532450" w:rsidR="00DE0DA1" w:rsidRDefault="00DE0DA1">
      <w:pPr>
        <w:pStyle w:val="TOC2"/>
        <w:rPr>
          <w:rFonts w:asciiTheme="minorHAnsi" w:eastAsiaTheme="minorEastAsia" w:hAnsiTheme="minorHAnsi" w:cstheme="minorBidi"/>
          <w:sz w:val="22"/>
          <w:szCs w:val="22"/>
        </w:rPr>
      </w:pPr>
      <w:r w:rsidRPr="00311C11">
        <w:rPr>
          <w:lang w:val="en-US"/>
        </w:rPr>
        <w:t>7.5</w:t>
      </w:r>
      <w:r>
        <w:rPr>
          <w:rFonts w:asciiTheme="minorHAnsi" w:eastAsiaTheme="minorEastAsia" w:hAnsiTheme="minorHAnsi" w:cstheme="minorBidi"/>
          <w:sz w:val="22"/>
          <w:szCs w:val="22"/>
        </w:rPr>
        <w:tab/>
      </w:r>
      <w:r w:rsidRPr="00311C11">
        <w:rPr>
          <w:lang w:val="en-US"/>
        </w:rPr>
        <w:t>Evaluations for KI#5</w:t>
      </w:r>
      <w:r>
        <w:tab/>
      </w:r>
      <w:r>
        <w:fldChar w:fldCharType="begin" w:fldLock="1"/>
      </w:r>
      <w:r>
        <w:instrText xml:space="preserve"> PAGEREF _Toc112738619 \h </w:instrText>
      </w:r>
      <w:r>
        <w:fldChar w:fldCharType="separate"/>
      </w:r>
      <w:r>
        <w:t>85</w:t>
      </w:r>
      <w:r>
        <w:fldChar w:fldCharType="end"/>
      </w:r>
    </w:p>
    <w:p w14:paraId="6F667491" w14:textId="11B8A594" w:rsidR="00DE0DA1" w:rsidRDefault="00DE0DA1">
      <w:pPr>
        <w:pStyle w:val="TOC2"/>
        <w:rPr>
          <w:rFonts w:asciiTheme="minorHAnsi" w:eastAsiaTheme="minorEastAsia" w:hAnsiTheme="minorHAnsi" w:cstheme="minorBidi"/>
          <w:sz w:val="22"/>
          <w:szCs w:val="22"/>
        </w:rPr>
      </w:pPr>
      <w:r w:rsidRPr="00311C11">
        <w:rPr>
          <w:lang w:val="en-US"/>
        </w:rPr>
        <w:t>7.6</w:t>
      </w:r>
      <w:r>
        <w:rPr>
          <w:rFonts w:asciiTheme="minorHAnsi" w:eastAsiaTheme="minorEastAsia" w:hAnsiTheme="minorHAnsi" w:cstheme="minorBidi"/>
          <w:sz w:val="22"/>
          <w:szCs w:val="22"/>
        </w:rPr>
        <w:tab/>
      </w:r>
      <w:r w:rsidRPr="00311C11">
        <w:rPr>
          <w:lang w:val="en-US"/>
        </w:rPr>
        <w:t>Evaluations for KI#6</w:t>
      </w:r>
      <w:r>
        <w:tab/>
      </w:r>
      <w:r>
        <w:fldChar w:fldCharType="begin" w:fldLock="1"/>
      </w:r>
      <w:r>
        <w:instrText xml:space="preserve"> PAGEREF _Toc112738620 \h </w:instrText>
      </w:r>
      <w:r>
        <w:fldChar w:fldCharType="separate"/>
      </w:r>
      <w:r>
        <w:t>86</w:t>
      </w:r>
      <w:r>
        <w:fldChar w:fldCharType="end"/>
      </w:r>
    </w:p>
    <w:p w14:paraId="4892C1CB" w14:textId="631F0050" w:rsidR="00DE0DA1" w:rsidRDefault="00DE0DA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_Toc112738621 \h </w:instrText>
      </w:r>
      <w:r>
        <w:fldChar w:fldCharType="separate"/>
      </w:r>
      <w:r>
        <w:t>87</w:t>
      </w:r>
      <w:r>
        <w:fldChar w:fldCharType="end"/>
      </w:r>
    </w:p>
    <w:p w14:paraId="4121632F" w14:textId="34E54547" w:rsidR="00DE0DA1" w:rsidRDefault="00DE0DA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KI#1</w:t>
      </w:r>
      <w:r>
        <w:tab/>
      </w:r>
      <w:r>
        <w:fldChar w:fldCharType="begin" w:fldLock="1"/>
      </w:r>
      <w:r>
        <w:instrText xml:space="preserve"> PAGEREF _Toc112738622 \h </w:instrText>
      </w:r>
      <w:r>
        <w:fldChar w:fldCharType="separate"/>
      </w:r>
      <w:r>
        <w:t>87</w:t>
      </w:r>
      <w:r>
        <w:fldChar w:fldCharType="end"/>
      </w:r>
    </w:p>
    <w:p w14:paraId="38E6E521" w14:textId="5E66412D" w:rsidR="00DE0DA1" w:rsidRDefault="00DE0DA1">
      <w:pPr>
        <w:pStyle w:val="TOC2"/>
        <w:rPr>
          <w:rFonts w:asciiTheme="minorHAnsi" w:eastAsiaTheme="minorEastAsia" w:hAnsiTheme="minorHAnsi" w:cstheme="minorBidi"/>
          <w:sz w:val="22"/>
          <w:szCs w:val="22"/>
        </w:rPr>
      </w:pPr>
      <w:r w:rsidRPr="00311C11">
        <w:rPr>
          <w:rFonts w:eastAsia="DengXian"/>
        </w:rPr>
        <w:t>8.2</w:t>
      </w:r>
      <w:r>
        <w:rPr>
          <w:rFonts w:asciiTheme="minorHAnsi" w:eastAsiaTheme="minorEastAsia" w:hAnsiTheme="minorHAnsi" w:cstheme="minorBidi"/>
          <w:sz w:val="22"/>
          <w:szCs w:val="22"/>
        </w:rPr>
        <w:tab/>
      </w:r>
      <w:r w:rsidRPr="00311C11">
        <w:rPr>
          <w:rFonts w:eastAsia="DengXian"/>
        </w:rPr>
        <w:t>Conclusions for KI#2</w:t>
      </w:r>
      <w:r>
        <w:tab/>
      </w:r>
      <w:r>
        <w:fldChar w:fldCharType="begin" w:fldLock="1"/>
      </w:r>
      <w:r>
        <w:instrText xml:space="preserve"> PAGEREF _Toc112738623 \h </w:instrText>
      </w:r>
      <w:r>
        <w:fldChar w:fldCharType="separate"/>
      </w:r>
      <w:r>
        <w:t>87</w:t>
      </w:r>
      <w:r>
        <w:fldChar w:fldCharType="end"/>
      </w:r>
    </w:p>
    <w:p w14:paraId="0CF101C7" w14:textId="21F6FC11" w:rsidR="00DE0DA1" w:rsidRDefault="00DE0DA1">
      <w:pPr>
        <w:pStyle w:val="TOC2"/>
        <w:rPr>
          <w:rFonts w:asciiTheme="minorHAnsi" w:eastAsiaTheme="minorEastAsia" w:hAnsiTheme="minorHAnsi" w:cstheme="minorBidi"/>
          <w:sz w:val="22"/>
          <w:szCs w:val="22"/>
        </w:rPr>
      </w:pPr>
      <w:r w:rsidRPr="00311C11">
        <w:rPr>
          <w:rFonts w:eastAsia="DengXian"/>
        </w:rPr>
        <w:t>8.3</w:t>
      </w:r>
      <w:r>
        <w:rPr>
          <w:rFonts w:asciiTheme="minorHAnsi" w:eastAsiaTheme="minorEastAsia" w:hAnsiTheme="minorHAnsi" w:cstheme="minorBidi"/>
          <w:sz w:val="22"/>
          <w:szCs w:val="22"/>
        </w:rPr>
        <w:tab/>
      </w:r>
      <w:r w:rsidRPr="00311C11">
        <w:rPr>
          <w:rFonts w:eastAsia="DengXian"/>
        </w:rPr>
        <w:t>Conclusions for KI#3</w:t>
      </w:r>
      <w:r>
        <w:tab/>
      </w:r>
      <w:r>
        <w:fldChar w:fldCharType="begin" w:fldLock="1"/>
      </w:r>
      <w:r>
        <w:instrText xml:space="preserve"> PAGEREF _Toc112738624 \h </w:instrText>
      </w:r>
      <w:r>
        <w:fldChar w:fldCharType="separate"/>
      </w:r>
      <w:r>
        <w:t>88</w:t>
      </w:r>
      <w:r>
        <w:fldChar w:fldCharType="end"/>
      </w:r>
    </w:p>
    <w:p w14:paraId="14DDDA28" w14:textId="7FBE3956" w:rsidR="00DE0DA1" w:rsidRDefault="00DE0DA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Conclusions for KI#4</w:t>
      </w:r>
      <w:r>
        <w:tab/>
      </w:r>
      <w:r>
        <w:fldChar w:fldCharType="begin" w:fldLock="1"/>
      </w:r>
      <w:r>
        <w:instrText xml:space="preserve"> PAGEREF _Toc112738625 \h </w:instrText>
      </w:r>
      <w:r>
        <w:fldChar w:fldCharType="separate"/>
      </w:r>
      <w:r>
        <w:t>88</w:t>
      </w:r>
      <w:r>
        <w:fldChar w:fldCharType="end"/>
      </w:r>
    </w:p>
    <w:p w14:paraId="1E06E01D" w14:textId="640473CA" w:rsidR="00DE0DA1" w:rsidRDefault="00DE0DA1">
      <w:pPr>
        <w:pStyle w:val="TOC2"/>
        <w:rPr>
          <w:rFonts w:asciiTheme="minorHAnsi" w:eastAsiaTheme="minorEastAsia" w:hAnsiTheme="minorHAnsi" w:cstheme="minorBidi"/>
          <w:sz w:val="22"/>
          <w:szCs w:val="22"/>
        </w:rPr>
      </w:pPr>
      <w:r w:rsidRPr="00311C11">
        <w:rPr>
          <w:lang w:val="en-US" w:eastAsia="zh-CN"/>
        </w:rPr>
        <w:t>8.5</w:t>
      </w:r>
      <w:r>
        <w:rPr>
          <w:rFonts w:asciiTheme="minorHAnsi" w:eastAsiaTheme="minorEastAsia" w:hAnsiTheme="minorHAnsi" w:cstheme="minorBidi"/>
          <w:sz w:val="22"/>
          <w:szCs w:val="22"/>
        </w:rPr>
        <w:tab/>
      </w:r>
      <w:r w:rsidRPr="00311C11">
        <w:rPr>
          <w:lang w:val="en-US" w:eastAsia="zh-CN"/>
        </w:rPr>
        <w:t>Conclusions for KI#5</w:t>
      </w:r>
      <w:r>
        <w:tab/>
      </w:r>
      <w:r>
        <w:fldChar w:fldCharType="begin" w:fldLock="1"/>
      </w:r>
      <w:r>
        <w:instrText xml:space="preserve"> PAGEREF _Toc112738626 \h </w:instrText>
      </w:r>
      <w:r>
        <w:fldChar w:fldCharType="separate"/>
      </w:r>
      <w:r>
        <w:t>88</w:t>
      </w:r>
      <w:r>
        <w:fldChar w:fldCharType="end"/>
      </w:r>
    </w:p>
    <w:p w14:paraId="08D07921" w14:textId="590DD1FA" w:rsidR="00DE0DA1" w:rsidRDefault="00DE0DA1">
      <w:pPr>
        <w:pStyle w:val="TOC2"/>
        <w:rPr>
          <w:rFonts w:asciiTheme="minorHAnsi" w:eastAsiaTheme="minorEastAsia" w:hAnsiTheme="minorHAnsi" w:cstheme="minorBidi"/>
          <w:sz w:val="22"/>
          <w:szCs w:val="22"/>
        </w:rPr>
      </w:pPr>
      <w:r w:rsidRPr="00311C11">
        <w:rPr>
          <w:lang w:val="en-US" w:eastAsia="zh-CN"/>
        </w:rPr>
        <w:t>8.6</w:t>
      </w:r>
      <w:r>
        <w:rPr>
          <w:rFonts w:asciiTheme="minorHAnsi" w:eastAsiaTheme="minorEastAsia" w:hAnsiTheme="minorHAnsi" w:cstheme="minorBidi"/>
          <w:sz w:val="22"/>
          <w:szCs w:val="22"/>
        </w:rPr>
        <w:tab/>
      </w:r>
      <w:r w:rsidRPr="00311C11">
        <w:rPr>
          <w:lang w:val="en-US" w:eastAsia="zh-CN"/>
        </w:rPr>
        <w:t>Conclusions for KI#6</w:t>
      </w:r>
      <w:r>
        <w:tab/>
      </w:r>
      <w:r>
        <w:fldChar w:fldCharType="begin" w:fldLock="1"/>
      </w:r>
      <w:r>
        <w:instrText xml:space="preserve"> PAGEREF _Toc112738627 \h </w:instrText>
      </w:r>
      <w:r>
        <w:fldChar w:fldCharType="separate"/>
      </w:r>
      <w:r>
        <w:t>89</w:t>
      </w:r>
      <w:r>
        <w:fldChar w:fldCharType="end"/>
      </w:r>
    </w:p>
    <w:p w14:paraId="40C38A21" w14:textId="55A06321" w:rsidR="00DE0DA1" w:rsidRDefault="00DE0DA1">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_Toc112738628 \h </w:instrText>
      </w:r>
      <w:r>
        <w:fldChar w:fldCharType="separate"/>
      </w:r>
      <w:r>
        <w:t>90</w:t>
      </w:r>
      <w:r>
        <w:fldChar w:fldCharType="end"/>
      </w:r>
    </w:p>
    <w:p w14:paraId="0ACC9212" w14:textId="2896F519" w:rsidR="00C7226A" w:rsidRDefault="00C7226A" w:rsidP="00C7226A">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Start w:id="20" w:name="_Toc112738457"/>
      <w:bookmarkEnd w:id="15"/>
      <w:r w:rsidRPr="004D3578">
        <w:lastRenderedPageBreak/>
        <w:t>Foreword</w:t>
      </w:r>
      <w:bookmarkEnd w:id="16"/>
      <w:bookmarkEnd w:id="17"/>
      <w:bookmarkEnd w:id="18"/>
      <w:bookmarkEnd w:id="19"/>
      <w:bookmarkEnd w:id="20"/>
    </w:p>
    <w:p w14:paraId="2511FBFA" w14:textId="5F2F1500" w:rsidR="00080512" w:rsidRPr="004D3578" w:rsidRDefault="00080512">
      <w:r w:rsidRPr="003167AC">
        <w:t xml:space="preserve">This Technical </w:t>
      </w:r>
      <w:bookmarkStart w:id="21" w:name="spectype3"/>
      <w:r w:rsidR="00602AEA" w:rsidRPr="003167AC">
        <w:t>Report</w:t>
      </w:r>
      <w:bookmarkEnd w:id="2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4F899A1" w:rsidR="00BA19ED" w:rsidRPr="004D3578" w:rsidRDefault="00BA19ED" w:rsidP="00A27486">
      <w:r>
        <w:t xml:space="preserve">The constructions </w:t>
      </w:r>
      <w:r w:rsidR="00CE0541">
        <w:t>"</w:t>
      </w:r>
      <w:r>
        <w:t>shall</w:t>
      </w:r>
      <w:r w:rsidR="00CE0541">
        <w:t>"</w:t>
      </w:r>
      <w:r>
        <w:t xml:space="preserve"> and </w:t>
      </w:r>
      <w:r w:rsidR="00CE0541">
        <w:t>"</w:t>
      </w:r>
      <w:r>
        <w:t>shall not</w:t>
      </w:r>
      <w:r w:rsidR="00CE0541">
        <w:t>"</w:t>
      </w:r>
      <w:r>
        <w:t xml:space="preserve"> are confined to the context of normative provisions, and do not appear in Technical Reports.</w:t>
      </w:r>
    </w:p>
    <w:p w14:paraId="4AAA5592" w14:textId="377D22B0" w:rsidR="00C1496A" w:rsidRPr="004D3578" w:rsidRDefault="00C1496A" w:rsidP="00A27486">
      <w:r>
        <w:t xml:space="preserve">The constructions </w:t>
      </w:r>
      <w:r w:rsidR="00CE0541">
        <w:t>"</w:t>
      </w:r>
      <w:r>
        <w:t>must</w:t>
      </w:r>
      <w:r w:rsidR="00CE0541">
        <w:t>"</w:t>
      </w:r>
      <w:r>
        <w:t xml:space="preserve"> and </w:t>
      </w:r>
      <w:r w:rsidR="00CE0541">
        <w:t>"</w:t>
      </w:r>
      <w:r>
        <w:t>must not</w:t>
      </w:r>
      <w:r w:rsidR="00CE0541">
        <w:t>"</w:t>
      </w:r>
      <w:r>
        <w:t xml:space="preserve"> are not used as substitutes for </w:t>
      </w:r>
      <w:r w:rsidR="00CE0541">
        <w:t>"</w:t>
      </w:r>
      <w:r>
        <w:t>shall</w:t>
      </w:r>
      <w:r w:rsidR="00CE0541">
        <w:t>"</w:t>
      </w:r>
      <w:r>
        <w:t xml:space="preserve"> and </w:t>
      </w:r>
      <w:r w:rsidR="00CE0541">
        <w:t>"</w:t>
      </w:r>
      <w:r>
        <w:t>shall not</w:t>
      </w:r>
      <w:r w:rsidR="00CE054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4CC77F78" w:rsidR="008C384C" w:rsidRDefault="008C384C" w:rsidP="00A27486">
      <w:r>
        <w:t xml:space="preserve">The construction </w:t>
      </w:r>
      <w:r w:rsidR="00CE0541">
        <w:t>"</w:t>
      </w:r>
      <w:r>
        <w:t>may not</w:t>
      </w:r>
      <w:r w:rsidR="00CE054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CE0541">
        <w:t>"</w:t>
      </w:r>
      <w:r w:rsidR="001F1132">
        <w:t>might not</w:t>
      </w:r>
      <w:r w:rsidR="00CE0541">
        <w:t>"</w:t>
      </w:r>
      <w:r w:rsidR="001F1132">
        <w:t xml:space="preserve"> </w:t>
      </w:r>
      <w:r w:rsidR="003765B8">
        <w:t xml:space="preserve">or </w:t>
      </w:r>
      <w:r w:rsidR="00CE0541">
        <w:t>"</w:t>
      </w:r>
      <w:r w:rsidR="003765B8">
        <w:t>shall not</w:t>
      </w:r>
      <w:r w:rsidR="00CE0541">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54A3D544" w:rsidR="00774DA4" w:rsidRDefault="00774DA4" w:rsidP="00A27486">
      <w:r>
        <w:t xml:space="preserve">The constructions </w:t>
      </w:r>
      <w:r w:rsidR="00CE0541">
        <w:t>"</w:t>
      </w:r>
      <w:r>
        <w:t>can</w:t>
      </w:r>
      <w:r w:rsidR="00CE0541">
        <w:t>"</w:t>
      </w:r>
      <w:r>
        <w:t xml:space="preserve"> and </w:t>
      </w:r>
      <w:r w:rsidR="00CE0541">
        <w:t>"</w:t>
      </w:r>
      <w:r>
        <w:t>cannot</w:t>
      </w:r>
      <w:r w:rsidR="00CE0541">
        <w:t>"</w:t>
      </w:r>
      <w:r>
        <w:t xml:space="preserve"> </w:t>
      </w:r>
      <w:r w:rsidR="00F9008D">
        <w:t xml:space="preserve">are not </w:t>
      </w:r>
      <w:r>
        <w:t>substitute</w:t>
      </w:r>
      <w:r w:rsidR="003765B8">
        <w:t>s</w:t>
      </w:r>
      <w:r>
        <w:t xml:space="preserve"> for </w:t>
      </w:r>
      <w:r w:rsidR="00CE0541">
        <w:t>"</w:t>
      </w:r>
      <w:r>
        <w:t>may</w:t>
      </w:r>
      <w:r w:rsidR="00CE0541">
        <w:t>"</w:t>
      </w:r>
      <w:r>
        <w:t xml:space="preserve"> and </w:t>
      </w:r>
      <w:r w:rsidR="00CE0541">
        <w:t>"</w:t>
      </w:r>
      <w:r>
        <w:t>need not</w:t>
      </w:r>
      <w:r w:rsidR="00CE0541">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9329C99" w:rsidR="00774DA4" w:rsidRPr="004D3578" w:rsidRDefault="00647114" w:rsidP="00A27486">
      <w:r>
        <w:t xml:space="preserve">The constructions </w:t>
      </w:r>
      <w:r w:rsidR="00CE0541">
        <w:t>"</w:t>
      </w:r>
      <w:r>
        <w:t>is</w:t>
      </w:r>
      <w:r w:rsidR="00CE0541">
        <w:t>"</w:t>
      </w:r>
      <w:r>
        <w:t xml:space="preserve"> and </w:t>
      </w:r>
      <w:r w:rsidR="00CE0541">
        <w:t>"</w:t>
      </w:r>
      <w:r>
        <w:t>is not</w:t>
      </w:r>
      <w:r w:rsidR="00CE0541">
        <w:t>"</w:t>
      </w:r>
      <w:r>
        <w:t xml:space="preserve">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93486471"/>
      <w:bookmarkStart w:id="25" w:name="_Toc97151674"/>
      <w:bookmarkStart w:id="26" w:name="_Toc100980627"/>
      <w:bookmarkStart w:id="27" w:name="_Toc104389993"/>
      <w:bookmarkStart w:id="28" w:name="_Toc112738458"/>
      <w:bookmarkEnd w:id="23"/>
      <w:r w:rsidRPr="004D3578">
        <w:lastRenderedPageBreak/>
        <w:t>1</w:t>
      </w:r>
      <w:r w:rsidRPr="004D3578">
        <w:tab/>
        <w:t>Scope</w:t>
      </w:r>
      <w:bookmarkEnd w:id="24"/>
      <w:bookmarkEnd w:id="25"/>
      <w:bookmarkEnd w:id="26"/>
      <w:bookmarkEnd w:id="27"/>
      <w:bookmarkEnd w:id="28"/>
    </w:p>
    <w:p w14:paraId="442193E9" w14:textId="6A4EB394"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2723D91D" w:rsidR="005C0982" w:rsidRDefault="005C0982" w:rsidP="005C0982">
      <w:pPr>
        <w:pStyle w:val="B1"/>
      </w:pPr>
      <w:r>
        <w:t>-</w:t>
      </w:r>
      <w:r>
        <w:tab/>
        <w:t>provisioning, policies and mechanisms to e.g. manage relay configuration, geographic restrictions, QoS, authorization and control of UEs</w:t>
      </w:r>
      <w:r w:rsidR="00CE0541">
        <w:t>'</w:t>
      </w:r>
      <w:r>
        <w:t xml:space="preserve"> access via the mobile base station relay, etc.;</w:t>
      </w:r>
    </w:p>
    <w:p w14:paraId="2E7C26B1" w14:textId="2DEAA311" w:rsidR="005C0982" w:rsidRDefault="005C0982" w:rsidP="005C0982">
      <w:pPr>
        <w:pStyle w:val="B1"/>
      </w:pPr>
      <w:r>
        <w:t>-</w:t>
      </w:r>
      <w:r>
        <w:tab/>
        <w:t xml:space="preserve">support for roaming of mobile base station relay (including the roaming of the IAB-UE and </w:t>
      </w:r>
      <w:proofErr w:type="spellStart"/>
      <w:r>
        <w:t>gNB</w:t>
      </w:r>
      <w:proofErr w:type="spellEnd"/>
      <w:r>
        <w:t>-DU</w:t>
      </w:r>
      <w:r w:rsidR="002630C1">
        <w:t xml:space="preserve"> </w:t>
      </w:r>
      <w:r>
        <w:t>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29" w:name="references"/>
      <w:bookmarkStart w:id="30" w:name="_Toc93486472"/>
      <w:bookmarkStart w:id="31" w:name="_Toc97151675"/>
      <w:bookmarkStart w:id="32" w:name="_Toc100980628"/>
      <w:bookmarkStart w:id="33" w:name="_Toc104389994"/>
      <w:bookmarkStart w:id="34" w:name="_Toc112738459"/>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3BAE6B1" w:rsidR="00EC4A25" w:rsidRDefault="00EC4A25" w:rsidP="000C1860">
      <w:pPr>
        <w:pStyle w:val="EX"/>
      </w:pPr>
      <w:r w:rsidRPr="004D3578">
        <w:t>[1]</w:t>
      </w:r>
      <w:r w:rsidRPr="004D3578">
        <w:tab/>
      </w:r>
      <w:r w:rsidR="00CE170D" w:rsidRPr="004D3578">
        <w:t>3GPP</w:t>
      </w:r>
      <w:r w:rsidR="00CE170D">
        <w:t> </w:t>
      </w:r>
      <w:r w:rsidR="00CE170D" w:rsidRPr="004D3578">
        <w:t>TR</w:t>
      </w:r>
      <w:r w:rsidR="00CE170D">
        <w:t> </w:t>
      </w:r>
      <w:r w:rsidR="00CE170D" w:rsidRPr="004D3578">
        <w:t>21.905:</w:t>
      </w:r>
      <w:r w:rsidRPr="004D3578">
        <w:t xml:space="preserve"> </w:t>
      </w:r>
      <w:r w:rsidR="00CE0541">
        <w:t>"</w:t>
      </w:r>
      <w:r w:rsidRPr="004D3578">
        <w:t>Vocabulary for 3GPP Specifications</w:t>
      </w:r>
      <w:r w:rsidR="00CE0541">
        <w:t>"</w:t>
      </w:r>
      <w:r w:rsidRPr="004D3578">
        <w:t>.</w:t>
      </w:r>
    </w:p>
    <w:p w14:paraId="6B1FB6E2" w14:textId="745D52DB" w:rsidR="004A30AF" w:rsidRDefault="004A30AF" w:rsidP="000C1860">
      <w:pPr>
        <w:pStyle w:val="EX"/>
      </w:pPr>
      <w:r>
        <w:t>[</w:t>
      </w:r>
      <w:r w:rsidR="00090CBA">
        <w:t>2</w:t>
      </w:r>
      <w:r>
        <w:t>]</w:t>
      </w:r>
      <w:r>
        <w:tab/>
      </w:r>
      <w:r w:rsidR="00CE170D">
        <w:t>3GPP TS 23.501:</w:t>
      </w:r>
      <w:r>
        <w:t xml:space="preserve"> </w:t>
      </w:r>
      <w:r w:rsidR="00CE0541">
        <w:t>"</w:t>
      </w:r>
      <w:r w:rsidRPr="007D18E5">
        <w:t>System architecture for the 5G System (5GS);</w:t>
      </w:r>
      <w:r>
        <w:t xml:space="preserve"> </w:t>
      </w:r>
      <w:r w:rsidRPr="007D18E5">
        <w:t>Stage 2</w:t>
      </w:r>
      <w:r w:rsidR="00CE0541">
        <w:t>"</w:t>
      </w:r>
      <w:r>
        <w:t>.</w:t>
      </w:r>
    </w:p>
    <w:p w14:paraId="3AB7F8A2" w14:textId="3388E7EE" w:rsidR="004A30AF" w:rsidRDefault="004A30AF" w:rsidP="000C1860">
      <w:pPr>
        <w:pStyle w:val="EX"/>
      </w:pPr>
      <w:r>
        <w:t>[</w:t>
      </w:r>
      <w:r w:rsidR="00090CBA">
        <w:t>3</w:t>
      </w:r>
      <w:r>
        <w:t>]</w:t>
      </w:r>
      <w:r>
        <w:tab/>
      </w:r>
      <w:r w:rsidR="00CE170D">
        <w:t>3GPP TS 22.261:</w:t>
      </w:r>
      <w:r>
        <w:t xml:space="preserve"> </w:t>
      </w:r>
      <w:r w:rsidR="00CE0541">
        <w:t>"</w:t>
      </w:r>
      <w:r w:rsidRPr="000F73B7">
        <w:t>Service requirements for the 5G system</w:t>
      </w:r>
      <w:r>
        <w:t xml:space="preserve">; </w:t>
      </w:r>
      <w:r w:rsidRPr="00D82B76">
        <w:t>Stage 1</w:t>
      </w:r>
      <w:r w:rsidR="00CE0541">
        <w:t>"</w:t>
      </w:r>
      <w:r>
        <w:t>.</w:t>
      </w:r>
    </w:p>
    <w:p w14:paraId="6E0AFF84" w14:textId="3BB7CB35" w:rsidR="00AA7FEC" w:rsidRDefault="00AA7FEC" w:rsidP="000C1860">
      <w:pPr>
        <w:pStyle w:val="EX"/>
      </w:pPr>
      <w:r>
        <w:t>[</w:t>
      </w:r>
      <w:r w:rsidR="00090CBA">
        <w:t>4</w:t>
      </w:r>
      <w:r>
        <w:t>]</w:t>
      </w:r>
      <w:r>
        <w:tab/>
      </w:r>
      <w:r w:rsidR="00CE170D">
        <w:t>3GPP TS 23.273:</w:t>
      </w:r>
      <w:r>
        <w:t xml:space="preserve"> </w:t>
      </w:r>
      <w:r w:rsidR="00CE0541">
        <w:t>"</w:t>
      </w:r>
      <w:r w:rsidRPr="002D2F1C">
        <w:t>5G System (5GS) Location Services (LCS); Stage 2</w:t>
      </w:r>
      <w:r w:rsidR="00CE0541">
        <w:t>"</w:t>
      </w:r>
      <w:r w:rsidR="005C0982">
        <w:t>.</w:t>
      </w:r>
    </w:p>
    <w:p w14:paraId="32FCFFBA" w14:textId="104C5BFE"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CE170D" w:rsidRPr="000C1860">
        <w:t>3GPP</w:t>
      </w:r>
      <w:r w:rsidR="00CE170D">
        <w:t> </w:t>
      </w:r>
      <w:r w:rsidR="00CE170D" w:rsidRPr="000C1860">
        <w:t>TS</w:t>
      </w:r>
      <w:r w:rsidR="00CE170D">
        <w:t> </w:t>
      </w:r>
      <w:r w:rsidR="00CE170D" w:rsidRPr="000C1860">
        <w:t>23.502:</w:t>
      </w:r>
      <w:r w:rsidRPr="000C1860">
        <w:t xml:space="preserve"> </w:t>
      </w:r>
      <w:r w:rsidR="00CE0541">
        <w:t>"</w:t>
      </w:r>
      <w:r w:rsidRPr="000C1860">
        <w:t>Procedures for the 5G System (5GS); Stage 2</w:t>
      </w:r>
      <w:r w:rsidR="00CE0541">
        <w:t>"</w:t>
      </w:r>
      <w:r w:rsidRPr="000C1860">
        <w:t>.</w:t>
      </w:r>
    </w:p>
    <w:p w14:paraId="2EEB4449" w14:textId="43FB4825"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CE170D" w:rsidRPr="000C1860">
        <w:t>3GPP</w:t>
      </w:r>
      <w:r w:rsidR="00CE170D">
        <w:t> </w:t>
      </w:r>
      <w:r w:rsidR="00CE170D" w:rsidRPr="000C1860">
        <w:t>TS</w:t>
      </w:r>
      <w:r w:rsidR="00CE170D">
        <w:t> </w:t>
      </w:r>
      <w:r w:rsidR="00CE170D" w:rsidRPr="000C1860">
        <w:t>38.401:</w:t>
      </w:r>
      <w:r w:rsidRPr="000C1860">
        <w:t xml:space="preserve"> </w:t>
      </w:r>
      <w:r w:rsidR="00CE0541">
        <w:t>"</w:t>
      </w:r>
      <w:r w:rsidRPr="000C1860">
        <w:t>NG-RAN; Architecture description</w:t>
      </w:r>
      <w:r w:rsidR="00CE0541">
        <w:t>"</w:t>
      </w:r>
      <w:r w:rsidRPr="000C1860">
        <w:t>.</w:t>
      </w:r>
    </w:p>
    <w:p w14:paraId="5BDD7A9D" w14:textId="1ADAC661" w:rsidR="006C512A" w:rsidRDefault="006C512A" w:rsidP="000C1860">
      <w:pPr>
        <w:pStyle w:val="EX"/>
      </w:pPr>
      <w:r w:rsidRPr="000C1860">
        <w:t>[</w:t>
      </w:r>
      <w:r w:rsidR="00FD1601" w:rsidRPr="000C1860">
        <w:t>7</w:t>
      </w:r>
      <w:r w:rsidRPr="000C1860">
        <w:t>]</w:t>
      </w:r>
      <w:r w:rsidRPr="000C1860">
        <w:tab/>
      </w:r>
      <w:r w:rsidR="00CE170D" w:rsidRPr="000C1860">
        <w:t>3GPP</w:t>
      </w:r>
      <w:r w:rsidR="00CE170D">
        <w:t> </w:t>
      </w:r>
      <w:r w:rsidR="00CE170D" w:rsidRPr="000C1860">
        <w:t>TS</w:t>
      </w:r>
      <w:r w:rsidR="00CE170D">
        <w:t> </w:t>
      </w:r>
      <w:r w:rsidR="00CE170D" w:rsidRPr="000C1860">
        <w:t>23.503:</w:t>
      </w:r>
      <w:r w:rsidRPr="000C1860">
        <w:t xml:space="preserve"> </w:t>
      </w:r>
      <w:r w:rsidR="00CE0541">
        <w:t>"</w:t>
      </w:r>
      <w:r w:rsidRPr="000C1860">
        <w:t>Policy and Charging Control Framework for the 5G System</w:t>
      </w:r>
      <w:r w:rsidR="00CE0541">
        <w:t>"</w:t>
      </w:r>
      <w:r w:rsidRPr="000C1860">
        <w:t>.</w:t>
      </w:r>
    </w:p>
    <w:p w14:paraId="5AB5C335" w14:textId="5CFD318E" w:rsidR="006C512A" w:rsidRDefault="006C512A" w:rsidP="000C1860">
      <w:pPr>
        <w:pStyle w:val="EX"/>
      </w:pPr>
      <w:r w:rsidRPr="000C1860">
        <w:t>[</w:t>
      </w:r>
      <w:r w:rsidR="00FD1601" w:rsidRPr="000C1860">
        <w:t>8</w:t>
      </w:r>
      <w:r w:rsidRPr="000C1860">
        <w:t>]</w:t>
      </w:r>
      <w:r w:rsidRPr="000C1860">
        <w:tab/>
      </w:r>
      <w:r w:rsidR="00CE170D" w:rsidRPr="000C1860">
        <w:t>3GPP</w:t>
      </w:r>
      <w:r w:rsidR="00CE170D">
        <w:t> </w:t>
      </w:r>
      <w:r w:rsidR="00CE170D" w:rsidRPr="000C1860">
        <w:t>TS</w:t>
      </w:r>
      <w:r w:rsidR="00CE170D">
        <w:t> </w:t>
      </w:r>
      <w:r w:rsidR="00CE170D" w:rsidRPr="000C1860">
        <w:t>24.588:</w:t>
      </w:r>
      <w:r w:rsidRPr="000C1860">
        <w:t xml:space="preserve"> </w:t>
      </w:r>
      <w:r w:rsidR="00CE0541">
        <w:t>"</w:t>
      </w:r>
      <w:r w:rsidRPr="000C1860">
        <w:t>Vehicle-to-Everything (V2X) services in 5G System (5GS); User Equipment (UE) policies; Stage 3</w:t>
      </w:r>
      <w:r w:rsidR="00CE0541">
        <w:t>"</w:t>
      </w:r>
      <w:r w:rsidRPr="000C1860">
        <w:t>.</w:t>
      </w:r>
    </w:p>
    <w:p w14:paraId="0A0EB0DB" w14:textId="482C8A11" w:rsidR="006C512A" w:rsidRDefault="006C512A" w:rsidP="000C1860">
      <w:pPr>
        <w:pStyle w:val="EX"/>
      </w:pPr>
      <w:r w:rsidRPr="000C1860">
        <w:t>[</w:t>
      </w:r>
      <w:r w:rsidR="00FD1601" w:rsidRPr="000C1860">
        <w:t>9</w:t>
      </w:r>
      <w:r w:rsidRPr="000C1860">
        <w:t>]</w:t>
      </w:r>
      <w:r w:rsidRPr="000C1860">
        <w:tab/>
      </w:r>
      <w:r w:rsidR="00CE170D" w:rsidRPr="000C1860">
        <w:t>3GPP</w:t>
      </w:r>
      <w:r w:rsidR="00CE170D">
        <w:t> </w:t>
      </w:r>
      <w:r w:rsidR="00CE170D" w:rsidRPr="000C1860">
        <w:t>TS</w:t>
      </w:r>
      <w:r w:rsidR="00CE170D">
        <w:t> </w:t>
      </w:r>
      <w:r w:rsidR="00CE170D" w:rsidRPr="000C1860">
        <w:t>23.304:</w:t>
      </w:r>
      <w:r w:rsidRPr="000C1860">
        <w:t xml:space="preserve"> </w:t>
      </w:r>
      <w:r w:rsidR="00CE0541">
        <w:t>"</w:t>
      </w:r>
      <w:r w:rsidRPr="000C1860">
        <w:t>Proximity based Services (</w:t>
      </w:r>
      <w:proofErr w:type="spellStart"/>
      <w:r w:rsidRPr="000C1860">
        <w:t>ProSe</w:t>
      </w:r>
      <w:proofErr w:type="spellEnd"/>
      <w:r w:rsidRPr="000C1860">
        <w:t>) in the 5G System (5GS)</w:t>
      </w:r>
      <w:r w:rsidR="00CE0541">
        <w:t>"</w:t>
      </w:r>
      <w:r w:rsidR="009E3C29">
        <w:t>.</w:t>
      </w:r>
    </w:p>
    <w:p w14:paraId="70A38AE9" w14:textId="260CC0B7" w:rsidR="006C512A" w:rsidRDefault="006C512A" w:rsidP="000C1860">
      <w:pPr>
        <w:pStyle w:val="EX"/>
      </w:pPr>
      <w:r w:rsidRPr="000C1860">
        <w:t>[</w:t>
      </w:r>
      <w:r w:rsidR="00FD1601" w:rsidRPr="000C1860">
        <w:t>10</w:t>
      </w:r>
      <w:r w:rsidRPr="000C1860">
        <w:t>]</w:t>
      </w:r>
      <w:r w:rsidRPr="000C1860">
        <w:tab/>
      </w:r>
      <w:r w:rsidR="00CE170D" w:rsidRPr="000C1860">
        <w:t>3GPP</w:t>
      </w:r>
      <w:r w:rsidR="00CE170D">
        <w:t> </w:t>
      </w:r>
      <w:r w:rsidR="00CE170D" w:rsidRPr="000C1860">
        <w:t>TS</w:t>
      </w:r>
      <w:r w:rsidR="00CE170D">
        <w:t> </w:t>
      </w:r>
      <w:r w:rsidR="00CE170D" w:rsidRPr="000C1860">
        <w:t>24.501:</w:t>
      </w:r>
      <w:r w:rsidRPr="000C1860">
        <w:t xml:space="preserve"> </w:t>
      </w:r>
      <w:r w:rsidR="00CE0541">
        <w:t>"</w:t>
      </w:r>
      <w:r w:rsidRPr="000C1860">
        <w:t>Non-Access-Stratum (NAS) protocol for 5G System (5GS); Stage 3</w:t>
      </w:r>
      <w:r w:rsidR="00CE0541">
        <w:t>"</w:t>
      </w:r>
      <w:r w:rsidR="009E3C29">
        <w:t>.</w:t>
      </w:r>
    </w:p>
    <w:p w14:paraId="4D15062E" w14:textId="56177F98" w:rsidR="006C512A" w:rsidRDefault="006C512A" w:rsidP="000C1860">
      <w:pPr>
        <w:pStyle w:val="EX"/>
      </w:pPr>
      <w:r w:rsidRPr="000C1860">
        <w:t>[</w:t>
      </w:r>
      <w:r w:rsidR="00FD1601" w:rsidRPr="000C1860">
        <w:t>11</w:t>
      </w:r>
      <w:r w:rsidRPr="000C1860">
        <w:t>]</w:t>
      </w:r>
      <w:r w:rsidRPr="000C1860">
        <w:tab/>
      </w:r>
      <w:r w:rsidR="00CE170D" w:rsidRPr="000C1860">
        <w:t>3GPP</w:t>
      </w:r>
      <w:r w:rsidR="00CE170D">
        <w:t> </w:t>
      </w:r>
      <w:r w:rsidR="00CE170D" w:rsidRPr="000C1860">
        <w:t>TS</w:t>
      </w:r>
      <w:r w:rsidR="00CE170D">
        <w:t> </w:t>
      </w:r>
      <w:r w:rsidR="00CE170D" w:rsidRPr="000C1860">
        <w:t>23.287:</w:t>
      </w:r>
      <w:r w:rsidRPr="000C1860">
        <w:t xml:space="preserve"> </w:t>
      </w:r>
      <w:r w:rsidR="00CE0541">
        <w:t>"</w:t>
      </w:r>
      <w:r w:rsidRPr="000C1860">
        <w:t>Architecture enhancements for 5G System (5GS) to support Vehicle-to-Everything (V2X) services</w:t>
      </w:r>
      <w:r w:rsidR="00CE0541">
        <w:t>"</w:t>
      </w:r>
      <w:r w:rsidR="002A00E0" w:rsidRPr="000C1860">
        <w:t>.</w:t>
      </w:r>
    </w:p>
    <w:p w14:paraId="62D648B0" w14:textId="58646535" w:rsidR="002A00E0" w:rsidRDefault="002A00E0" w:rsidP="000C1860">
      <w:pPr>
        <w:pStyle w:val="EX"/>
      </w:pPr>
      <w:r>
        <w:t>[</w:t>
      </w:r>
      <w:r w:rsidR="00FD1601">
        <w:t>12</w:t>
      </w:r>
      <w:r>
        <w:t>]</w:t>
      </w:r>
      <w:r>
        <w:tab/>
      </w:r>
      <w:r w:rsidR="00CE170D" w:rsidRPr="00CC0C94">
        <w:t>3GPP</w:t>
      </w:r>
      <w:r w:rsidR="00CE170D">
        <w:t> </w:t>
      </w:r>
      <w:r w:rsidR="00CE170D" w:rsidRPr="00CC0C94">
        <w:t>TS</w:t>
      </w:r>
      <w:r w:rsidR="00CE170D">
        <w:t> </w:t>
      </w:r>
      <w:r w:rsidR="00CE170D" w:rsidRPr="00CC0C94">
        <w:t>23.122:</w:t>
      </w:r>
      <w:r w:rsidRPr="00CC0C94">
        <w:t xml:space="preserve"> </w:t>
      </w:r>
      <w:r w:rsidR="00CE0541">
        <w:t>"</w:t>
      </w:r>
      <w:r w:rsidRPr="00CC0C94">
        <w:t>Non-Access-Stratum functions related to Mobile Station (MS) in idle mode</w:t>
      </w:r>
      <w:r w:rsidR="00CE0541">
        <w:t>"</w:t>
      </w:r>
      <w:r w:rsidRPr="00CC0C94">
        <w:t>.</w:t>
      </w:r>
    </w:p>
    <w:p w14:paraId="42C3D618" w14:textId="1F8BCA9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CE170D" w:rsidRPr="005A5EB0">
        <w:t>3GPP</w:t>
      </w:r>
      <w:r w:rsidR="00CE170D">
        <w:t> </w:t>
      </w:r>
      <w:r w:rsidR="00CE170D" w:rsidRPr="005A5EB0">
        <w:t>TS</w:t>
      </w:r>
      <w:r w:rsidR="00CE170D">
        <w:t> </w:t>
      </w:r>
      <w:r w:rsidR="00CE170D" w:rsidRPr="005A5EB0">
        <w:t>37.355</w:t>
      </w:r>
      <w:r w:rsidR="00CE170D" w:rsidRPr="005A5EB0">
        <w:rPr>
          <w:b/>
        </w:rPr>
        <w:t>:</w:t>
      </w:r>
      <w:r w:rsidRPr="005A5EB0">
        <w:rPr>
          <w:b/>
        </w:rPr>
        <w:t xml:space="preserve"> </w:t>
      </w:r>
      <w:r w:rsidR="00CE0541">
        <w:t>"</w:t>
      </w:r>
      <w:r w:rsidRPr="00BC6DE2">
        <w:rPr>
          <w:bCs/>
        </w:rPr>
        <w:t>LTE Positioning Protocol (LPP)</w:t>
      </w:r>
      <w:r w:rsidR="00CE0541">
        <w:t>"</w:t>
      </w:r>
      <w:r>
        <w:t>.</w:t>
      </w:r>
    </w:p>
    <w:p w14:paraId="6DF92CA9" w14:textId="5E7924C2" w:rsidR="00D55948" w:rsidRDefault="00D55948" w:rsidP="000C1860">
      <w:pPr>
        <w:pStyle w:val="EX"/>
        <w:rPr>
          <w:bCs/>
        </w:rPr>
      </w:pPr>
      <w:r>
        <w:t>[</w:t>
      </w:r>
      <w:r w:rsidR="00FD1601">
        <w:t>14</w:t>
      </w:r>
      <w:r>
        <w:t>]</w:t>
      </w:r>
      <w:r>
        <w:tab/>
      </w:r>
      <w:r w:rsidR="00CE170D" w:rsidRPr="005A5EB0">
        <w:t>3GPP</w:t>
      </w:r>
      <w:r w:rsidR="00CE170D">
        <w:t> </w:t>
      </w:r>
      <w:r w:rsidR="00CE170D" w:rsidRPr="005A5EB0">
        <w:t>TS</w:t>
      </w:r>
      <w:r w:rsidR="00CE170D">
        <w:t> </w:t>
      </w:r>
      <w:r w:rsidR="00CE170D" w:rsidRPr="005A5EB0">
        <w:t>38.455</w:t>
      </w:r>
      <w:r w:rsidR="00CE170D">
        <w:t>:</w:t>
      </w:r>
      <w:r>
        <w:t xml:space="preserve"> </w:t>
      </w:r>
      <w:r w:rsidR="00CE0541">
        <w:t>"</w:t>
      </w:r>
      <w:r w:rsidRPr="00991C50">
        <w:t>NR Positioning Protocol A (</w:t>
      </w:r>
      <w:proofErr w:type="spellStart"/>
      <w:r w:rsidRPr="00991C50">
        <w:t>NRPPa</w:t>
      </w:r>
      <w:proofErr w:type="spellEnd"/>
      <w:r w:rsidRPr="00991C50">
        <w:t>)</w:t>
      </w:r>
      <w:r w:rsidR="00CE0541">
        <w:t>"</w:t>
      </w:r>
      <w:r>
        <w:t>.</w:t>
      </w:r>
    </w:p>
    <w:p w14:paraId="0B333659" w14:textId="0F426937" w:rsidR="00D55948" w:rsidRDefault="00D55948" w:rsidP="000C1860">
      <w:pPr>
        <w:pStyle w:val="EX"/>
      </w:pPr>
      <w:r w:rsidRPr="00991C50">
        <w:lastRenderedPageBreak/>
        <w:t>[</w:t>
      </w:r>
      <w:r w:rsidR="00FD1601">
        <w:t>15</w:t>
      </w:r>
      <w:r w:rsidRPr="00991C50">
        <w:t>]</w:t>
      </w:r>
      <w:r w:rsidRPr="00991C50">
        <w:tab/>
      </w:r>
      <w:r w:rsidR="00CE170D" w:rsidRPr="005A5EB0">
        <w:t>3GPP</w:t>
      </w:r>
      <w:r w:rsidR="00CE170D">
        <w:t> </w:t>
      </w:r>
      <w:r w:rsidR="00CE170D" w:rsidRPr="00991C50">
        <w:t>TR</w:t>
      </w:r>
      <w:r w:rsidR="00CE170D">
        <w:t> </w:t>
      </w:r>
      <w:r w:rsidR="00CE170D" w:rsidRPr="00991C50">
        <w:t>23</w:t>
      </w:r>
      <w:r w:rsidR="00CE170D">
        <w:t>.</w:t>
      </w:r>
      <w:r w:rsidR="00CE170D" w:rsidRPr="00991C50">
        <w:t>700</w:t>
      </w:r>
      <w:r w:rsidR="00CE170D">
        <w:noBreakHyphen/>
      </w:r>
      <w:r w:rsidR="00CE170D" w:rsidRPr="00991C50">
        <w:t>86</w:t>
      </w:r>
      <w:r w:rsidR="00CE170D" w:rsidRPr="005813A9">
        <w:t>:</w:t>
      </w:r>
      <w:r w:rsidRPr="005813A9">
        <w:t xml:space="preserve"> </w:t>
      </w:r>
      <w:r w:rsidR="00CE0541">
        <w:t>"</w:t>
      </w:r>
      <w:r w:rsidRPr="005A5EB0">
        <w:t xml:space="preserve">Study on Architecture Enhancement to support Ranging based services and </w:t>
      </w:r>
      <w:proofErr w:type="spellStart"/>
      <w:r w:rsidRPr="005A5EB0">
        <w:t>sidelink</w:t>
      </w:r>
      <w:proofErr w:type="spellEnd"/>
      <w:r w:rsidRPr="005A5EB0">
        <w:t xml:space="preserve"> positioning</w:t>
      </w:r>
      <w:r w:rsidR="00CE0541">
        <w:t>"</w:t>
      </w:r>
      <w:r>
        <w:t>.</w:t>
      </w:r>
    </w:p>
    <w:p w14:paraId="3A2163DD" w14:textId="432CB89D" w:rsidR="00700C5F" w:rsidRDefault="00700C5F" w:rsidP="001A4B27">
      <w:pPr>
        <w:pStyle w:val="EX"/>
      </w:pPr>
      <w:r>
        <w:t>[16]</w:t>
      </w:r>
      <w:r>
        <w:tab/>
      </w:r>
      <w:r w:rsidR="00CE170D">
        <w:t>3GPP TS 38.331:</w:t>
      </w:r>
      <w:r>
        <w:t xml:space="preserve"> </w:t>
      </w:r>
      <w:r w:rsidR="00CE0541">
        <w:t>"</w:t>
      </w:r>
      <w:r w:rsidRPr="00700C5F">
        <w:t>NR; Radio Resource Control (RRC); Protocol specification</w:t>
      </w:r>
      <w:r w:rsidR="00CE0541">
        <w:t>"</w:t>
      </w:r>
      <w:r>
        <w:t>.</w:t>
      </w:r>
    </w:p>
    <w:p w14:paraId="5FBDA919" w14:textId="21FF0522" w:rsidR="00267E73" w:rsidRDefault="00267E73" w:rsidP="00565A09">
      <w:pPr>
        <w:pStyle w:val="EX"/>
        <w:rPr>
          <w:lang w:eastAsia="ja-JP"/>
        </w:rPr>
      </w:pPr>
      <w:r w:rsidRPr="00565A09">
        <w:t>[</w:t>
      </w:r>
      <w:r w:rsidR="00E25CCA" w:rsidRPr="00565A09">
        <w:t>17</w:t>
      </w:r>
      <w:r w:rsidRPr="00565A09">
        <w:t>]</w:t>
      </w:r>
      <w:r w:rsidRPr="00565A09">
        <w:tab/>
      </w:r>
      <w:r w:rsidR="00CE170D" w:rsidRPr="00565A09">
        <w:t>3GPP</w:t>
      </w:r>
      <w:r w:rsidR="00CE170D">
        <w:t> </w:t>
      </w:r>
      <w:r w:rsidR="00CE170D" w:rsidRPr="00565A09">
        <w:t>TS</w:t>
      </w:r>
      <w:r w:rsidR="00CE170D">
        <w:t> </w:t>
      </w:r>
      <w:r w:rsidR="00CE170D" w:rsidRPr="00565A09">
        <w:t>38.305:</w:t>
      </w:r>
      <w:r w:rsidRPr="00565A09">
        <w:t xml:space="preserve"> </w:t>
      </w:r>
      <w:r w:rsidR="00CE0541">
        <w:t>"</w:t>
      </w:r>
      <w:r w:rsidRPr="00565A09">
        <w:t>Stage 2 functional specification of User Equipment (UE) positioning in NG-RAN</w:t>
      </w:r>
      <w:r w:rsidR="00CE0541">
        <w:t>"</w:t>
      </w:r>
      <w:r w:rsidRPr="00565A09">
        <w:t>.</w:t>
      </w:r>
    </w:p>
    <w:p w14:paraId="0A0D1142" w14:textId="274EB46A" w:rsidR="00267E73" w:rsidRDefault="00267E73" w:rsidP="00CE0541">
      <w:pPr>
        <w:pStyle w:val="EX"/>
      </w:pPr>
      <w:r w:rsidRPr="00565A09">
        <w:t>[</w:t>
      </w:r>
      <w:r w:rsidR="00E25CCA" w:rsidRPr="00565A09">
        <w:t>18</w:t>
      </w:r>
      <w:r w:rsidRPr="00565A09">
        <w:t>]</w:t>
      </w:r>
      <w:r w:rsidRPr="00565A09">
        <w:tab/>
      </w:r>
      <w:r w:rsidR="00CE170D" w:rsidRPr="00565A09">
        <w:t>3GPP</w:t>
      </w:r>
      <w:r w:rsidR="00CE170D">
        <w:t> </w:t>
      </w:r>
      <w:r w:rsidR="00CE170D" w:rsidRPr="00565A09">
        <w:t>TS</w:t>
      </w:r>
      <w:r w:rsidR="00CE170D">
        <w:t> </w:t>
      </w:r>
      <w:r w:rsidR="00CE170D" w:rsidRPr="00565A09">
        <w:t>38.473:</w:t>
      </w:r>
      <w:r w:rsidRPr="00565A09">
        <w:t xml:space="preserve"> </w:t>
      </w:r>
      <w:r w:rsidR="00CE0541">
        <w:t>"</w:t>
      </w:r>
      <w:r w:rsidRPr="00565A09">
        <w:t>F1 application protocol (F1AP)</w:t>
      </w:r>
      <w:r w:rsidR="00CE0541">
        <w:t>"</w:t>
      </w:r>
      <w:r w:rsidRPr="00565A09">
        <w:t>.</w:t>
      </w:r>
    </w:p>
    <w:p w14:paraId="49F9C07A" w14:textId="3334A6D6" w:rsidR="0074265A" w:rsidRDefault="0074265A" w:rsidP="00CE0541">
      <w:pPr>
        <w:pStyle w:val="EX"/>
      </w:pPr>
      <w:r>
        <w:t>[19]</w:t>
      </w:r>
      <w:r>
        <w:tab/>
      </w:r>
      <w:r w:rsidR="00CE170D" w:rsidRPr="00565A09">
        <w:t>3GPP</w:t>
      </w:r>
      <w:r w:rsidR="00CE170D">
        <w:t> </w:t>
      </w:r>
      <w:r w:rsidR="00CE170D" w:rsidRPr="00565A09">
        <w:t>TS</w:t>
      </w:r>
      <w:r w:rsidR="00CE170D">
        <w:t> 38.413:</w:t>
      </w:r>
      <w:r>
        <w:t xml:space="preserve"> </w:t>
      </w:r>
      <w:r w:rsidR="00CE0541">
        <w:t>"</w:t>
      </w:r>
      <w:r>
        <w:t>NG Application Protocol (NGAP)</w:t>
      </w:r>
      <w:r w:rsidR="00CE0541">
        <w:t>".</w:t>
      </w:r>
    </w:p>
    <w:p w14:paraId="792FE917" w14:textId="01E88AD9" w:rsidR="000069EC" w:rsidRDefault="000069EC" w:rsidP="00CE0541">
      <w:pPr>
        <w:pStyle w:val="EX"/>
      </w:pPr>
      <w:r w:rsidRPr="003B3C58">
        <w:t>[</w:t>
      </w:r>
      <w:r>
        <w:t>20</w:t>
      </w:r>
      <w:r w:rsidRPr="003B3C58">
        <w:t>]</w:t>
      </w:r>
      <w:r w:rsidRPr="003B3C58">
        <w:tab/>
      </w:r>
      <w:r w:rsidR="00CE170D">
        <w:t>3GPP TS 38.300:</w:t>
      </w:r>
      <w:r>
        <w:t xml:space="preserve"> </w:t>
      </w:r>
      <w:r w:rsidR="00CE0541">
        <w:t>"</w:t>
      </w:r>
      <w:r>
        <w:rPr>
          <w:lang w:eastAsia="ja-JP"/>
        </w:rPr>
        <w:t>NR; Overall description; Stage-2</w:t>
      </w:r>
      <w:r w:rsidR="00CE0541">
        <w:t>".</w:t>
      </w:r>
    </w:p>
    <w:p w14:paraId="3E0E0E1E" w14:textId="32DFA3DC" w:rsidR="000069EC" w:rsidRDefault="000069EC" w:rsidP="00CE0541">
      <w:pPr>
        <w:pStyle w:val="EX"/>
      </w:pPr>
      <w:r>
        <w:t>[21]</w:t>
      </w:r>
      <w:r>
        <w:tab/>
      </w:r>
      <w:r w:rsidR="00CE170D">
        <w:t>3GPP TS 38.304:</w:t>
      </w:r>
      <w:r>
        <w:t xml:space="preserve"> </w:t>
      </w:r>
      <w:r w:rsidR="00CE0541">
        <w:t>"</w:t>
      </w:r>
      <w:r w:rsidRPr="00E6372C">
        <w:t xml:space="preserve">NR; User Equipment (UE) procedures in idle mode </w:t>
      </w:r>
      <w:r w:rsidR="00CE0541">
        <w:t>".</w:t>
      </w:r>
    </w:p>
    <w:p w14:paraId="24ACB616" w14:textId="096C78F4" w:rsidR="00080512" w:rsidRPr="004D3578" w:rsidRDefault="00080512">
      <w:pPr>
        <w:pStyle w:val="Heading1"/>
      </w:pPr>
      <w:bookmarkStart w:id="35" w:name="definitions"/>
      <w:bookmarkStart w:id="36" w:name="_Toc93486473"/>
      <w:bookmarkStart w:id="37" w:name="_Toc97151676"/>
      <w:bookmarkStart w:id="38" w:name="_Toc100980629"/>
      <w:bookmarkStart w:id="39" w:name="_Toc104389995"/>
      <w:bookmarkStart w:id="40" w:name="_Toc112738460"/>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93486474"/>
      <w:bookmarkStart w:id="42" w:name="_Toc97151677"/>
      <w:bookmarkStart w:id="43" w:name="_Toc100980630"/>
      <w:bookmarkStart w:id="44" w:name="_Toc104389996"/>
      <w:bookmarkStart w:id="45" w:name="_Toc112738461"/>
      <w:r w:rsidRPr="004D3578">
        <w:t>3.1</w:t>
      </w:r>
      <w:r w:rsidRPr="004D3578">
        <w:tab/>
      </w:r>
      <w:r w:rsidR="002B6339">
        <w:t>Terms</w:t>
      </w:r>
      <w:bookmarkEnd w:id="41"/>
      <w:bookmarkEnd w:id="42"/>
      <w:bookmarkEnd w:id="43"/>
      <w:bookmarkEnd w:id="44"/>
      <w:bookmarkEnd w:id="45"/>
    </w:p>
    <w:p w14:paraId="52F085A8" w14:textId="5F61A8EE" w:rsidR="00080512" w:rsidRPr="004D3578" w:rsidRDefault="005C0982">
      <w:r>
        <w:t xml:space="preserve">For the purposes of the present document, the terms given in </w:t>
      </w:r>
      <w:r w:rsidR="00CE170D">
        <w:t>TR 21.905 [</w:t>
      </w:r>
      <w:r>
        <w:t xml:space="preserve">1] and the following apply. A term defined in the present document takes precedence over the definition of the same term, if any, in </w:t>
      </w:r>
      <w:r w:rsidR="00CE170D">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46" w:name="_Toc93486475"/>
      <w:bookmarkStart w:id="47" w:name="_Toc97151678"/>
      <w:bookmarkStart w:id="48" w:name="_Toc100980631"/>
      <w:bookmarkStart w:id="49" w:name="_Toc104389997"/>
      <w:bookmarkStart w:id="50" w:name="_Toc112738462"/>
      <w:r w:rsidRPr="004D3578">
        <w:t>3.</w:t>
      </w:r>
      <w:r w:rsidR="00803455">
        <w:t>2</w:t>
      </w:r>
      <w:r w:rsidRPr="004D3578">
        <w:tab/>
        <w:t>Abbreviations</w:t>
      </w:r>
      <w:bookmarkEnd w:id="46"/>
      <w:bookmarkEnd w:id="47"/>
      <w:bookmarkEnd w:id="48"/>
      <w:bookmarkEnd w:id="49"/>
      <w:bookmarkEnd w:id="50"/>
    </w:p>
    <w:p w14:paraId="338C6B7C" w14:textId="7B79EFBF" w:rsidR="00080512" w:rsidRPr="004D3578" w:rsidRDefault="005C0982">
      <w:pPr>
        <w:keepNext/>
      </w:pPr>
      <w:r>
        <w:t xml:space="preserve">For the purposes of the present document, the abbreviations given in </w:t>
      </w:r>
      <w:r w:rsidR="00CE170D">
        <w:t>TR 21.905 [</w:t>
      </w:r>
      <w:r>
        <w:t xml:space="preserve">1] and the following apply. An abbreviation defined in the present document takes precedence over the definition of the same abbreviation, if any, in </w:t>
      </w:r>
      <w:r w:rsidR="00CE170D">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51" w:name="clause4"/>
      <w:bookmarkStart w:id="52" w:name="_Toc93486476"/>
      <w:bookmarkStart w:id="53" w:name="_Toc97151679"/>
      <w:bookmarkStart w:id="54" w:name="_Toc100980632"/>
      <w:bookmarkStart w:id="55" w:name="_Toc104389998"/>
      <w:bookmarkStart w:id="56" w:name="_Toc112738463"/>
      <w:bookmarkEnd w:id="51"/>
      <w:r w:rsidRPr="004D3578">
        <w:t>4</w:t>
      </w:r>
      <w:r w:rsidRPr="004D3578">
        <w:tab/>
      </w:r>
      <w:r w:rsidR="005B7155">
        <w:t>Architecture assumptions and requirements</w:t>
      </w:r>
      <w:bookmarkEnd w:id="52"/>
      <w:bookmarkEnd w:id="53"/>
      <w:bookmarkEnd w:id="54"/>
      <w:bookmarkEnd w:id="55"/>
      <w:bookmarkEnd w:id="56"/>
    </w:p>
    <w:p w14:paraId="480FB05A" w14:textId="60FF64AF" w:rsidR="00080512" w:rsidRPr="004D3578" w:rsidRDefault="00080512">
      <w:pPr>
        <w:pStyle w:val="Heading2"/>
      </w:pPr>
      <w:bookmarkStart w:id="57" w:name="_Toc93486477"/>
      <w:bookmarkStart w:id="58" w:name="_Toc97151680"/>
      <w:bookmarkStart w:id="59" w:name="_Toc100980633"/>
      <w:bookmarkStart w:id="60" w:name="_Toc104389999"/>
      <w:bookmarkStart w:id="61" w:name="_Toc112738464"/>
      <w:r w:rsidRPr="004D3578">
        <w:t>4.1</w:t>
      </w:r>
      <w:r w:rsidRPr="004D3578">
        <w:tab/>
      </w:r>
      <w:r w:rsidR="005B7155">
        <w:t>Architecture assumptions</w:t>
      </w:r>
      <w:bookmarkEnd w:id="57"/>
      <w:bookmarkEnd w:id="58"/>
      <w:bookmarkEnd w:id="59"/>
      <w:bookmarkEnd w:id="60"/>
      <w:bookmarkEnd w:id="61"/>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F0026E6"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CE170D">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 xml:space="preserve">NR </w:t>
      </w:r>
      <w:proofErr w:type="spellStart"/>
      <w:r>
        <w:rPr>
          <w:lang w:val="en-US"/>
        </w:rPr>
        <w:t>Uu</w:t>
      </w:r>
      <w:proofErr w:type="spellEnd"/>
      <w:r>
        <w:rPr>
          <w:lang w:val="en-US"/>
        </w:rPr>
        <w:t xml:space="preserve">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7F415754" w:rsidR="005C0982" w:rsidRDefault="005C0982" w:rsidP="00AA7FEC">
      <w:pPr>
        <w:pStyle w:val="B1"/>
        <w:rPr>
          <w:lang w:val="en-US"/>
        </w:rPr>
      </w:pPr>
      <w:r>
        <w:rPr>
          <w:lang w:val="en-US"/>
        </w:rPr>
        <w:lastRenderedPageBreak/>
        <w:t>-</w:t>
      </w:r>
      <w:r>
        <w:rPr>
          <w:lang w:val="en-US"/>
        </w:rPr>
        <w:tab/>
        <w:t xml:space="preserve">LCS framework as defined in </w:t>
      </w:r>
      <w:r w:rsidR="00CE170D">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62" w:name="_Toc93486478"/>
      <w:bookmarkStart w:id="63" w:name="_Toc97151681"/>
      <w:bookmarkStart w:id="64" w:name="_Toc100980634"/>
      <w:bookmarkStart w:id="65" w:name="_Toc104390000"/>
      <w:bookmarkStart w:id="66" w:name="_Toc112738465"/>
      <w:r w:rsidRPr="004D3578">
        <w:t>4.2</w:t>
      </w:r>
      <w:r w:rsidRPr="004D3578">
        <w:tab/>
      </w:r>
      <w:r w:rsidR="005B7155">
        <w:t>Architecture requirements</w:t>
      </w:r>
      <w:bookmarkEnd w:id="62"/>
      <w:bookmarkEnd w:id="63"/>
      <w:bookmarkEnd w:id="64"/>
      <w:bookmarkEnd w:id="65"/>
      <w:bookmarkEnd w:id="66"/>
    </w:p>
    <w:p w14:paraId="46413F1A" w14:textId="619B9259"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CE170D" w:rsidRPr="000C1860">
        <w:t>TS</w:t>
      </w:r>
      <w:r w:rsidR="00CE170D">
        <w:t> </w:t>
      </w:r>
      <w:r w:rsidR="00CE170D" w:rsidRPr="000C1860">
        <w:t>22.261</w:t>
      </w:r>
      <w:r w:rsidR="00CE170D">
        <w:t> </w:t>
      </w:r>
      <w:r w:rsidR="00CE170D"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67" w:name="_Toc97151682"/>
      <w:bookmarkStart w:id="68" w:name="_Toc100980635"/>
      <w:bookmarkStart w:id="69" w:name="_Toc104390001"/>
      <w:bookmarkStart w:id="70" w:name="_Toc112738466"/>
      <w:r>
        <w:t>5</w:t>
      </w:r>
      <w:r w:rsidRPr="004D3578">
        <w:tab/>
      </w:r>
      <w:r>
        <w:t>Key Issues</w:t>
      </w:r>
      <w:bookmarkEnd w:id="67"/>
      <w:bookmarkEnd w:id="68"/>
      <w:bookmarkEnd w:id="69"/>
      <w:bookmarkEnd w:id="70"/>
    </w:p>
    <w:p w14:paraId="7D0DFF20" w14:textId="40671C01" w:rsidR="00457C15" w:rsidRDefault="00457C15" w:rsidP="00457C15">
      <w:pPr>
        <w:pStyle w:val="Heading2"/>
      </w:pPr>
      <w:bookmarkStart w:id="71" w:name="_Toc97151683"/>
      <w:bookmarkStart w:id="72" w:name="_Toc100980636"/>
      <w:bookmarkStart w:id="73" w:name="_Toc104390002"/>
      <w:bookmarkStart w:id="74" w:name="_Toc112738467"/>
      <w:r>
        <w:t>5</w:t>
      </w:r>
      <w:r w:rsidRPr="004D3578">
        <w:t>.1</w:t>
      </w:r>
      <w:r w:rsidRPr="004D3578">
        <w:tab/>
      </w:r>
      <w:r>
        <w:t>Key Issue #</w:t>
      </w:r>
      <w:r w:rsidR="00EE3A5E">
        <w:t>1</w:t>
      </w:r>
      <w:r>
        <w:t xml:space="preserve">: </w:t>
      </w:r>
      <w:r w:rsidR="00EE3A5E" w:rsidRPr="00EE3A5E">
        <w:t>Mobile base station relay configuration support in 5GC</w:t>
      </w:r>
      <w:bookmarkEnd w:id="71"/>
      <w:bookmarkEnd w:id="72"/>
      <w:bookmarkEnd w:id="73"/>
      <w:bookmarkEnd w:id="74"/>
    </w:p>
    <w:p w14:paraId="22BA99F7" w14:textId="7BD533B3" w:rsidR="00EE3A5E" w:rsidRDefault="00EE3A5E" w:rsidP="00EE3A5E">
      <w:pPr>
        <w:pStyle w:val="Heading3"/>
      </w:pPr>
      <w:bookmarkStart w:id="75" w:name="_Toc97151684"/>
      <w:bookmarkStart w:id="76" w:name="_Toc100980637"/>
      <w:bookmarkStart w:id="77" w:name="_Toc104390003"/>
      <w:bookmarkStart w:id="78" w:name="_Toc112738468"/>
      <w:r>
        <w:t>5.1.1</w:t>
      </w:r>
      <w:r>
        <w:tab/>
        <w:t>Description</w:t>
      </w:r>
      <w:bookmarkEnd w:id="75"/>
      <w:bookmarkEnd w:id="76"/>
      <w:bookmarkEnd w:id="77"/>
      <w:bookmarkEnd w:id="78"/>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29E69781"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CE0541">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096D8D7B" w:rsidR="005C0982" w:rsidRDefault="005C0982" w:rsidP="005C0982">
      <w:pPr>
        <w:pStyle w:val="B1"/>
        <w:rPr>
          <w:lang w:val="en-US"/>
        </w:rPr>
      </w:pPr>
      <w:r>
        <w:rPr>
          <w:lang w:val="en-US"/>
        </w:rPr>
        <w:t>-</w:t>
      </w:r>
      <w:r>
        <w:rPr>
          <w:lang w:val="en-US"/>
        </w:rPr>
        <w:tab/>
        <w:t>Whether and what is needed in 5GC for managing mobile base station relay</w:t>
      </w:r>
      <w:r w:rsidR="00CE0541">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79" w:name="_Toc97151685"/>
      <w:bookmarkStart w:id="80" w:name="_Toc100980638"/>
      <w:bookmarkStart w:id="81" w:name="_Toc104390004"/>
      <w:bookmarkStart w:id="82" w:name="_Toc112738469"/>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79"/>
      <w:r w:rsidR="00B1430F">
        <w:t>mobile base station relay</w:t>
      </w:r>
      <w:bookmarkEnd w:id="80"/>
      <w:bookmarkEnd w:id="81"/>
      <w:bookmarkEnd w:id="82"/>
    </w:p>
    <w:p w14:paraId="5FD0D30F" w14:textId="59CB8829" w:rsidR="005E4CA4" w:rsidRDefault="005E4CA4" w:rsidP="005E4CA4">
      <w:pPr>
        <w:pStyle w:val="Heading3"/>
        <w:rPr>
          <w:lang w:val="en-US"/>
        </w:rPr>
      </w:pPr>
      <w:bookmarkStart w:id="83" w:name="_Toc97151686"/>
      <w:bookmarkStart w:id="84" w:name="_Toc100980639"/>
      <w:bookmarkStart w:id="85" w:name="_Toc104390005"/>
      <w:bookmarkStart w:id="86" w:name="_Toc112738470"/>
      <w:r>
        <w:t>5.2.1</w:t>
      </w:r>
      <w:r>
        <w:tab/>
        <w:t>Description</w:t>
      </w:r>
      <w:bookmarkEnd w:id="83"/>
      <w:bookmarkEnd w:id="84"/>
      <w:bookmarkEnd w:id="85"/>
      <w:bookmarkEnd w:id="86"/>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87" w:name="_Toc97151687"/>
      <w:bookmarkStart w:id="88" w:name="_Toc100980640"/>
      <w:bookmarkStart w:id="89" w:name="_Toc104390006"/>
      <w:bookmarkStart w:id="90" w:name="_Toc112738471"/>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87"/>
      <w:r w:rsidR="00B1430F">
        <w:rPr>
          <w:lang w:eastAsia="ko-KR"/>
        </w:rPr>
        <w:t>mobile base station relay</w:t>
      </w:r>
      <w:bookmarkEnd w:id="88"/>
      <w:bookmarkEnd w:id="89"/>
      <w:bookmarkEnd w:id="90"/>
    </w:p>
    <w:p w14:paraId="648F1CEB" w14:textId="58E35703" w:rsidR="007F648C" w:rsidRDefault="007F648C" w:rsidP="007F648C">
      <w:pPr>
        <w:pStyle w:val="Heading3"/>
        <w:rPr>
          <w:lang w:eastAsia="ko-KR"/>
        </w:rPr>
      </w:pPr>
      <w:bookmarkStart w:id="91" w:name="_Toc97151688"/>
      <w:bookmarkStart w:id="92" w:name="_Toc100980641"/>
      <w:bookmarkStart w:id="93" w:name="_Toc104390007"/>
      <w:bookmarkStart w:id="94" w:name="_Toc112738472"/>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91"/>
      <w:bookmarkEnd w:id="92"/>
      <w:bookmarkEnd w:id="93"/>
      <w:bookmarkEnd w:id="94"/>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 xml:space="preserve">IAB-donor </w:t>
      </w:r>
      <w:proofErr w:type="spellStart"/>
      <w:r w:rsidR="00B1430F">
        <w:rPr>
          <w:lang w:val="en-US"/>
        </w:rPr>
        <w:t>gNB</w:t>
      </w:r>
      <w:proofErr w:type="spellEnd"/>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w:t>
      </w:r>
      <w:proofErr w:type="spellStart"/>
      <w:r w:rsidR="00B1430F">
        <w:rPr>
          <w:lang w:val="en-US"/>
        </w:rPr>
        <w:t>gNB</w:t>
      </w:r>
      <w:proofErr w:type="spellEnd"/>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proofErr w:type="spellStart"/>
      <w:r w:rsidR="00B1430F">
        <w:rPr>
          <w:lang w:val="en-US"/>
        </w:rPr>
        <w:t>gNB</w:t>
      </w:r>
      <w:proofErr w:type="spellEnd"/>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proofErr w:type="spellStart"/>
      <w:r w:rsidR="00B1430F">
        <w:rPr>
          <w:lang w:val="en-US"/>
        </w:rPr>
        <w:t>gNB</w:t>
      </w:r>
      <w:proofErr w:type="spellEnd"/>
      <w:r w:rsidR="00B1430F">
        <w:rPr>
          <w:lang w:val="en-US"/>
        </w:rPr>
        <w:t xml:space="preserve">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w:t>
      </w:r>
      <w:proofErr w:type="spellStart"/>
      <w:r w:rsidR="00CC7F82">
        <w:rPr>
          <w:lang w:val="en-US"/>
        </w:rPr>
        <w:t>gNBs</w:t>
      </w:r>
      <w:proofErr w:type="spellEnd"/>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proofErr w:type="spellStart"/>
      <w:r w:rsidR="00CC7F82">
        <w:rPr>
          <w:lang w:val="en-US"/>
        </w:rPr>
        <w:t>gNB</w:t>
      </w:r>
      <w:proofErr w:type="spellEnd"/>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proofErr w:type="spellStart"/>
      <w:r w:rsidR="00CC7F82">
        <w:rPr>
          <w:lang w:val="en-US"/>
        </w:rPr>
        <w:t>gNB</w:t>
      </w:r>
      <w:proofErr w:type="spellEnd"/>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154.65pt" o:ole="">
            <v:imagedata r:id="rId13" o:title=""/>
          </v:shape>
          <o:OLEObject Type="Embed" ProgID="Word.Picture.8" ShapeID="_x0000_i1025" DrawAspect="Content" ObjectID="_1723533352"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proofErr w:type="spellStart"/>
      <w:r w:rsidR="00CC7F82">
        <w:rPr>
          <w:rFonts w:eastAsia="MS Mincho"/>
        </w:rPr>
        <w:t>gNB</w:t>
      </w:r>
      <w:proofErr w:type="spellEnd"/>
      <w:r>
        <w:rPr>
          <w:rFonts w:eastAsia="MS Mincho"/>
        </w:rPr>
        <w:t xml:space="preserve"> and mobility between different </w:t>
      </w:r>
      <w:r w:rsidR="00CC7F82">
        <w:rPr>
          <w:rFonts w:eastAsia="MS Mincho"/>
        </w:rPr>
        <w:t>IAB-</w:t>
      </w:r>
      <w:r>
        <w:rPr>
          <w:rFonts w:eastAsia="MS Mincho"/>
        </w:rPr>
        <w:t xml:space="preserve">donor </w:t>
      </w:r>
      <w:proofErr w:type="spellStart"/>
      <w:r w:rsidR="00CC7F82">
        <w:rPr>
          <w:rFonts w:eastAsia="MS Mincho"/>
        </w:rPr>
        <w:t>gNBs</w:t>
      </w:r>
      <w:proofErr w:type="spellEnd"/>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95" w:name="_Toc97151689"/>
      <w:bookmarkStart w:id="96" w:name="_Toc100980642"/>
      <w:bookmarkStart w:id="97" w:name="_Toc104390008"/>
      <w:bookmarkStart w:id="98" w:name="_Toc112738473"/>
      <w:r>
        <w:t>5</w:t>
      </w:r>
      <w:r w:rsidRPr="004D3578">
        <w:t>.</w:t>
      </w:r>
      <w:r>
        <w:t>4</w:t>
      </w:r>
      <w:r w:rsidRPr="004D3578">
        <w:tab/>
      </w:r>
      <w:r>
        <w:t>Key Issue #4: Support of roaming of mobile base station relays</w:t>
      </w:r>
      <w:bookmarkEnd w:id="95"/>
      <w:bookmarkEnd w:id="96"/>
      <w:bookmarkEnd w:id="97"/>
      <w:bookmarkEnd w:id="98"/>
    </w:p>
    <w:p w14:paraId="61435324" w14:textId="2AC1B690" w:rsidR="005C0982" w:rsidRDefault="005C0982" w:rsidP="005C0982">
      <w:pPr>
        <w:rPr>
          <w:lang w:eastAsia="zh-CN"/>
        </w:rPr>
      </w:pPr>
      <w:r>
        <w:rPr>
          <w:lang w:eastAsia="zh-CN"/>
        </w:rPr>
        <w:t xml:space="preserve">Based on the requirements of </w:t>
      </w:r>
      <w:r w:rsidR="00CE170D">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28BB93F8"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w:t>
      </w:r>
      <w:proofErr w:type="spellStart"/>
      <w:r>
        <w:rPr>
          <w:lang w:eastAsia="zh-CN"/>
        </w:rPr>
        <w:t>gNB</w:t>
      </w:r>
      <w:proofErr w:type="spellEnd"/>
      <w:r>
        <w:rPr>
          <w:lang w:eastAsia="zh-CN"/>
        </w:rPr>
        <w:t xml:space="preserve">-DU and an IAB-UE, as defined in </w:t>
      </w:r>
      <w:r w:rsidR="000C1860">
        <w:rPr>
          <w:lang w:eastAsia="zh-CN"/>
        </w:rPr>
        <w:t xml:space="preserve">clause 5.35 of </w:t>
      </w:r>
      <w:r w:rsidR="00CE170D">
        <w:rPr>
          <w:lang w:eastAsia="zh-CN"/>
        </w:rPr>
        <w:t>TS 23.501 [</w:t>
      </w:r>
      <w:r>
        <w:rPr>
          <w:lang w:eastAsia="zh-CN"/>
        </w:rPr>
        <w:t xml:space="preserve">2]. For roaming, the IAB-UE behaves as a UE, and thus may be able to access a VPLMN reusing UE procedures. However, in order to support the </w:t>
      </w:r>
      <w:proofErr w:type="spellStart"/>
      <w:r>
        <w:rPr>
          <w:lang w:eastAsia="zh-CN"/>
        </w:rPr>
        <w:t>gNB</w:t>
      </w:r>
      <w:proofErr w:type="spellEnd"/>
      <w:r>
        <w:rPr>
          <w:lang w:eastAsia="zh-CN"/>
        </w:rPr>
        <w:t>-DU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99" w:name="_Toc97151690"/>
      <w:bookmarkStart w:id="100" w:name="_Toc100980643"/>
      <w:bookmarkStart w:id="101" w:name="_Toc104390009"/>
      <w:bookmarkStart w:id="102" w:name="_Toc112738474"/>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99"/>
      <w:bookmarkEnd w:id="100"/>
      <w:bookmarkEnd w:id="101"/>
      <w:bookmarkEnd w:id="102"/>
    </w:p>
    <w:p w14:paraId="379D919C" w14:textId="73F26B2E" w:rsidR="000324D8" w:rsidRDefault="005C0982" w:rsidP="000324D8">
      <w:pPr>
        <w:rPr>
          <w:lang w:eastAsia="zh-CN"/>
        </w:rPr>
      </w:pPr>
      <w:r>
        <w:rPr>
          <w:lang w:eastAsia="zh-CN"/>
        </w:rPr>
        <w:t xml:space="preserve">Based on the requirements of </w:t>
      </w:r>
      <w:r w:rsidR="00CE170D">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proofErr w:type="spellStart"/>
      <w:r w:rsidR="00CC7F82">
        <w:rPr>
          <w:lang w:eastAsia="zh-CN"/>
        </w:rPr>
        <w:t>gNBs</w:t>
      </w:r>
      <w:proofErr w:type="spellEnd"/>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03" w:name="_Toc97151691"/>
      <w:bookmarkStart w:id="104" w:name="_Toc100980644"/>
      <w:bookmarkStart w:id="105" w:name="_Toc104390010"/>
      <w:bookmarkStart w:id="106" w:name="_Toc112738475"/>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03"/>
      <w:bookmarkEnd w:id="104"/>
      <w:bookmarkEnd w:id="105"/>
      <w:bookmarkEnd w:id="106"/>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0E9F502D" w:rsidR="00C012DC" w:rsidRDefault="00C012DC" w:rsidP="00C012DC">
      <w:pPr>
        <w:pStyle w:val="Heading2"/>
      </w:pPr>
      <w:bookmarkStart w:id="107" w:name="_Toc104390011"/>
      <w:bookmarkStart w:id="108" w:name="_Toc112738476"/>
      <w:r>
        <w:t>5</w:t>
      </w:r>
      <w:r w:rsidRPr="004D3578">
        <w:t>.</w:t>
      </w:r>
      <w:r>
        <w:t>7</w:t>
      </w:r>
      <w:r w:rsidRPr="004D3578">
        <w:tab/>
      </w:r>
      <w:r>
        <w:t xml:space="preserve">Key Issue #7: </w:t>
      </w:r>
      <w:r w:rsidRPr="00A311CD">
        <w:t>Control of UE</w:t>
      </w:r>
      <w:r w:rsidR="00CE0541">
        <w:t>'</w:t>
      </w:r>
      <w:r w:rsidRPr="00A311CD">
        <w:t>s access</w:t>
      </w:r>
      <w:r>
        <w:t xml:space="preserve"> to</w:t>
      </w:r>
      <w:r w:rsidRPr="00A311CD">
        <w:t xml:space="preserve"> 5G</w:t>
      </w:r>
      <w:r>
        <w:t>S</w:t>
      </w:r>
      <w:r w:rsidRPr="00A311CD">
        <w:t xml:space="preserve"> via </w:t>
      </w:r>
      <w:r>
        <w:t>a mobile base station relay</w:t>
      </w:r>
      <w:bookmarkEnd w:id="107"/>
      <w:bookmarkEnd w:id="108"/>
    </w:p>
    <w:p w14:paraId="3BF16649" w14:textId="2D3CE0A7" w:rsidR="00C012DC" w:rsidRDefault="00C012DC" w:rsidP="00C012DC">
      <w:pPr>
        <w:rPr>
          <w:lang w:val="en-US"/>
        </w:rPr>
      </w:pPr>
      <w:r>
        <w:rPr>
          <w:lang w:eastAsia="zh-CN"/>
        </w:rPr>
        <w:t xml:space="preserve">Based on the requirements in </w:t>
      </w:r>
      <w:r w:rsidR="00CE170D">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CE0541">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24C21A9B"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w:t>
      </w:r>
      <w:r w:rsidR="00CE0541">
        <w:t>'</w:t>
      </w:r>
      <w:r w:rsidRPr="007978D8">
        <w:t xml:space="preserve">s access to </w:t>
      </w:r>
      <w:r w:rsidRPr="007978D8">
        <w:rPr>
          <w:lang w:val="en-US"/>
        </w:rPr>
        <w:t>IAB-node;</w:t>
      </w:r>
    </w:p>
    <w:p w14:paraId="5C2F64D1" w14:textId="5D20C6A1" w:rsidR="00C012DC" w:rsidRPr="007978D8" w:rsidRDefault="00C012DC" w:rsidP="00C012DC">
      <w:pPr>
        <w:pStyle w:val="B1"/>
        <w:rPr>
          <w:lang w:val="en-US"/>
        </w:rPr>
      </w:pPr>
      <w:r w:rsidRPr="007978D8">
        <w:t>-</w:t>
      </w:r>
      <w:r w:rsidR="00FE3F54">
        <w:tab/>
      </w:r>
      <w:r w:rsidRPr="007978D8">
        <w:t>whether and how to manage the UE</w:t>
      </w:r>
      <w:r w:rsidR="00CE0541">
        <w:t>'</w:t>
      </w:r>
      <w:r w:rsidRPr="007978D8">
        <w:t xml:space="preserv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09" w:name="_Toc97151692"/>
      <w:bookmarkStart w:id="110" w:name="_Toc100980645"/>
      <w:bookmarkStart w:id="111" w:name="_Toc104390012"/>
      <w:bookmarkStart w:id="112" w:name="_Toc112738477"/>
      <w:r>
        <w:t>6</w:t>
      </w:r>
      <w:r w:rsidRPr="004D3578">
        <w:tab/>
      </w:r>
      <w:r>
        <w:t>Solutions</w:t>
      </w:r>
      <w:bookmarkEnd w:id="109"/>
      <w:bookmarkEnd w:id="110"/>
      <w:bookmarkEnd w:id="111"/>
      <w:bookmarkEnd w:id="112"/>
    </w:p>
    <w:p w14:paraId="00BA980E" w14:textId="2452E365" w:rsidR="00E40659" w:rsidRPr="00E40659" w:rsidRDefault="00E40659" w:rsidP="00E40659">
      <w:pPr>
        <w:pStyle w:val="Heading2"/>
      </w:pPr>
      <w:bookmarkStart w:id="113" w:name="_Toc97151693"/>
      <w:bookmarkStart w:id="114" w:name="_Toc100980646"/>
      <w:bookmarkStart w:id="115" w:name="_Toc104390013"/>
      <w:bookmarkStart w:id="116" w:name="_Toc112738478"/>
      <w:r w:rsidRPr="00E40659">
        <w:t>6.0</w:t>
      </w:r>
      <w:r w:rsidRPr="00E40659">
        <w:tab/>
        <w:t>Mapping of solutions to key issues</w:t>
      </w:r>
      <w:bookmarkEnd w:id="113"/>
      <w:bookmarkEnd w:id="114"/>
      <w:bookmarkEnd w:id="115"/>
      <w:bookmarkEnd w:id="116"/>
    </w:p>
    <w:p w14:paraId="21095EFB" w14:textId="0059C702" w:rsidR="00E40659" w:rsidRDefault="00E40659" w:rsidP="00E40659">
      <w:pPr>
        <w:pStyle w:val="EditorsNote"/>
      </w:pPr>
      <w:r>
        <w:t>Editor</w:t>
      </w:r>
      <w:r w:rsidR="00CE0541">
        <w:t>'</w:t>
      </w:r>
      <w:r>
        <w:t>s note:</w:t>
      </w:r>
      <w:r>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Default="00E17493" w:rsidP="00ED7C9A">
            <w:pPr>
              <w:pStyle w:val="TAH"/>
              <w:rPr>
                <w:lang w:eastAsia="zh-CN"/>
              </w:rPr>
            </w:pPr>
            <w:r>
              <w:rPr>
                <w:lang w:eastAsia="zh-CN"/>
              </w:rPr>
              <w:t>Key Issues</w:t>
            </w:r>
          </w:p>
        </w:tc>
      </w:tr>
      <w:tr w:rsidR="00E17493"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Default="00E17493" w:rsidP="007F16C8">
            <w:pPr>
              <w:pStyle w:val="TAH"/>
              <w:rPr>
                <w:lang w:eastAsia="zh-CN"/>
              </w:rPr>
            </w:pPr>
            <w:r>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Default="00E17493" w:rsidP="007F16C8">
            <w:pPr>
              <w:pStyle w:val="TAH"/>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Default="00E17493" w:rsidP="007F16C8">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Default="00E17493" w:rsidP="007F16C8">
            <w:pPr>
              <w:pStyle w:val="TAH"/>
              <w:rPr>
                <w:lang w:eastAsia="zh-CN"/>
              </w:rPr>
            </w:pPr>
            <w:r>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Default="00E17493" w:rsidP="007F16C8">
            <w:pPr>
              <w:pStyle w:val="TAH"/>
              <w:rPr>
                <w:lang w:eastAsia="zh-CN"/>
              </w:rPr>
            </w:pP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Default="00E17493" w:rsidP="007F16C8">
            <w:pPr>
              <w:pStyle w:val="TAH"/>
              <w:rPr>
                <w:lang w:eastAsia="zh-CN"/>
              </w:rPr>
            </w:pPr>
            <w:r>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Default="00E17493" w:rsidP="007F16C8">
            <w:pPr>
              <w:pStyle w:val="TAH"/>
              <w:rPr>
                <w:lang w:eastAsia="zh-CN"/>
              </w:rPr>
            </w:pPr>
            <w:r>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Default="00E17493" w:rsidP="007F16C8">
            <w:pPr>
              <w:pStyle w:val="TAH"/>
              <w:rPr>
                <w:lang w:eastAsia="zh-CN"/>
              </w:rPr>
            </w:pPr>
            <w:r>
              <w:rPr>
                <w:lang w:eastAsia="zh-CN"/>
              </w:rPr>
              <w:t>7</w:t>
            </w:r>
          </w:p>
        </w:tc>
      </w:tr>
      <w:tr w:rsidR="00E17493"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E17493"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E17493"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E17493"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E17493"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E17493"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E17493"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E17493"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E17493"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E17493"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E17493"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E17493"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E17493"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E17493"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E17493"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E17493"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E17493"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E17493"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17493"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E17493"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17" w:name="_Toc100980647"/>
      <w:bookmarkStart w:id="118" w:name="_Toc104390014"/>
      <w:bookmarkStart w:id="119" w:name="_Toc112738479"/>
      <w:bookmarkStart w:id="120" w:name="_Toc26520138"/>
      <w:bookmarkStart w:id="121" w:name="_Toc26530876"/>
      <w:bookmarkStart w:id="122" w:name="_Toc26530926"/>
      <w:bookmarkStart w:id="123" w:name="_Toc26530975"/>
      <w:bookmarkStart w:id="124" w:name="_Toc30685082"/>
      <w:bookmarkStart w:id="125" w:name="_Toc31014357"/>
      <w:bookmarkStart w:id="126" w:name="_Toc31109398"/>
      <w:bookmarkStart w:id="127" w:name="_Toc31109468"/>
      <w:bookmarkStart w:id="128" w:name="_Toc31109559"/>
      <w:bookmarkStart w:id="129" w:name="_Toc43819872"/>
      <w:bookmarkStart w:id="130" w:name="_Toc43882354"/>
      <w:bookmarkStart w:id="131" w:name="_Toc49966751"/>
      <w:bookmarkStart w:id="132" w:name="_Toc50390310"/>
      <w:bookmarkStart w:id="133" w:name="_Toc50450148"/>
      <w:bookmarkStart w:id="134" w:name="_Toc50450360"/>
      <w:bookmarkStart w:id="135" w:name="_Toc50451582"/>
      <w:bookmarkStart w:id="136" w:name="_Toc50451794"/>
      <w:bookmarkStart w:id="137" w:name="_Toc50464474"/>
      <w:bookmarkStart w:id="138" w:name="_Toc54378872"/>
      <w:bookmarkStart w:id="139" w:name="_Toc54776462"/>
      <w:bookmarkStart w:id="140" w:name="_Toc57373207"/>
      <w:bookmarkStart w:id="141" w:name="_Toc73524089"/>
      <w:bookmarkStart w:id="142" w:name="_Toc75324070"/>
      <w:r>
        <w:rPr>
          <w:lang w:eastAsia="zh-CN"/>
        </w:rPr>
        <w:t>6.</w:t>
      </w:r>
      <w:r w:rsidR="002968C5">
        <w:rPr>
          <w:lang w:eastAsia="zh-CN"/>
        </w:rPr>
        <w:t>1</w:t>
      </w:r>
      <w:r>
        <w:rPr>
          <w:lang w:eastAsia="ko-KR"/>
        </w:rPr>
        <w:tab/>
      </w:r>
      <w:r>
        <w:t>Solution #</w:t>
      </w:r>
      <w:r w:rsidR="002968C5">
        <w:t>1</w:t>
      </w:r>
      <w:r>
        <w:t>: Subscription data and O&amp;M based mobile IAB-node configuration</w:t>
      </w:r>
      <w:bookmarkEnd w:id="117"/>
      <w:bookmarkEnd w:id="118"/>
      <w:bookmarkEnd w:id="119"/>
    </w:p>
    <w:p w14:paraId="1D22E800" w14:textId="09CDE27E" w:rsidR="00DA0D73" w:rsidRPr="0038365C" w:rsidRDefault="00DA0D73" w:rsidP="00DA0D73">
      <w:pPr>
        <w:pStyle w:val="Heading3"/>
      </w:pPr>
      <w:bookmarkStart w:id="143" w:name="_Toc100980648"/>
      <w:bookmarkStart w:id="144" w:name="_Toc104390015"/>
      <w:bookmarkStart w:id="145" w:name="_Toc112738480"/>
      <w:r w:rsidRPr="0038365C">
        <w:t>6.</w:t>
      </w:r>
      <w:r w:rsidR="002968C5">
        <w:t>1</w:t>
      </w:r>
      <w:r w:rsidRPr="0038365C">
        <w:t>.1</w:t>
      </w:r>
      <w:r w:rsidRPr="0038365C">
        <w:tab/>
        <w:t>Introduction</w:t>
      </w:r>
      <w:bookmarkEnd w:id="143"/>
      <w:bookmarkEnd w:id="144"/>
      <w:bookmarkEnd w:id="145"/>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46" w:name="_Toc100980649"/>
      <w:bookmarkStart w:id="147" w:name="_Toc104390016"/>
      <w:bookmarkStart w:id="148" w:name="_Toc112738481"/>
      <w:r w:rsidRPr="0038365C">
        <w:t>6.</w:t>
      </w:r>
      <w:r w:rsidR="002968C5">
        <w:t>1</w:t>
      </w:r>
      <w:r w:rsidRPr="0038365C">
        <w:t>.2</w:t>
      </w:r>
      <w:r w:rsidRPr="0038365C">
        <w:tab/>
        <w:t>Functional Description</w:t>
      </w:r>
      <w:bookmarkEnd w:id="146"/>
      <w:bookmarkEnd w:id="147"/>
      <w:bookmarkEnd w:id="148"/>
    </w:p>
    <w:p w14:paraId="4FF1BCAF" w14:textId="31293606" w:rsidR="00DA0D73" w:rsidRDefault="000C1860" w:rsidP="00DA0D73">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03C2AEE" w:rsidR="000C1860" w:rsidRDefault="000C1860" w:rsidP="00E777F5">
      <w:pPr>
        <w:pStyle w:val="B1"/>
        <w:rPr>
          <w:lang w:eastAsia="zh-CN"/>
        </w:rPr>
      </w:pPr>
      <w:r>
        <w:rPr>
          <w:lang w:eastAsia="zh-CN"/>
        </w:rPr>
        <w:t>-</w:t>
      </w:r>
      <w:r>
        <w:rPr>
          <w:lang w:eastAsia="zh-CN"/>
        </w:rPr>
        <w:tab/>
        <w:t>For the IAB-node configuration, it is supported by the O&amp;M using either backhaul IP layer by implementation or using IP provided by the IAB-UE</w:t>
      </w:r>
      <w:r w:rsidR="00CE0541">
        <w:rPr>
          <w:lang w:eastAsia="zh-CN"/>
        </w:rPr>
        <w:t>'</w:t>
      </w:r>
      <w:r>
        <w:rPr>
          <w:lang w:eastAsia="zh-CN"/>
        </w:rPr>
        <w:t>s (or IAB-MT</w:t>
      </w:r>
      <w:r w:rsidR="00CE0541">
        <w:rPr>
          <w:lang w:eastAsia="zh-CN"/>
        </w:rPr>
        <w:t>'</w:t>
      </w:r>
      <w:r>
        <w:rPr>
          <w:lang w:eastAsia="zh-CN"/>
        </w:rPr>
        <w:t xml:space="preserve">s) PDU session via 5G network as described in </w:t>
      </w:r>
      <w:r w:rsidR="00CE170D">
        <w:rPr>
          <w:lang w:eastAsia="zh-CN"/>
        </w:rPr>
        <w:t>TS 38.401 [</w:t>
      </w:r>
      <w:r>
        <w:rPr>
          <w:lang w:eastAsia="zh-CN"/>
        </w:rPr>
        <w:t xml:space="preserve">6]. In </w:t>
      </w:r>
      <w:r w:rsidR="001A4B27">
        <w:rPr>
          <w:lang w:eastAsia="zh-CN"/>
        </w:rPr>
        <w:t xml:space="preserve">the </w:t>
      </w:r>
      <w:r>
        <w:rPr>
          <w:lang w:eastAsia="zh-CN"/>
        </w:rPr>
        <w:t>case of roaming, it</w:t>
      </w:r>
      <w:r w:rsidR="00CE0541">
        <w:rPr>
          <w:lang w:eastAsia="zh-CN"/>
        </w:rPr>
        <w:t>'</w:t>
      </w:r>
      <w:r>
        <w:rPr>
          <w:lang w:eastAsia="zh-CN"/>
        </w:rPr>
        <w: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5042EAD" w:rsidR="00DA0D73" w:rsidRDefault="00E777F5" w:rsidP="00E777F5">
      <w:pPr>
        <w:pStyle w:val="EditorsNote"/>
      </w:pPr>
      <w:r>
        <w:t>Editor</w:t>
      </w:r>
      <w:r w:rsidR="00CE0541">
        <w:t>'</w:t>
      </w:r>
      <w:r>
        <w:t>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49" w:name="_Toc100980650"/>
      <w:bookmarkStart w:id="150" w:name="_Toc104390017"/>
      <w:bookmarkStart w:id="151" w:name="_Toc112738482"/>
      <w:r w:rsidRPr="0038365C">
        <w:t>6.</w:t>
      </w:r>
      <w:r w:rsidR="002968C5">
        <w:t>1</w:t>
      </w:r>
      <w:r w:rsidRPr="0038365C">
        <w:t>.</w:t>
      </w:r>
      <w:r w:rsidRPr="0038365C">
        <w:rPr>
          <w:lang w:eastAsia="zh-CN"/>
        </w:rPr>
        <w:t>3</w:t>
      </w:r>
      <w:r w:rsidRPr="0038365C">
        <w:tab/>
        <w:t>Procedures</w:t>
      </w:r>
      <w:bookmarkEnd w:id="149"/>
      <w:bookmarkEnd w:id="150"/>
      <w:bookmarkEnd w:id="151"/>
    </w:p>
    <w:p w14:paraId="48A134D4" w14:textId="67D0DB9B" w:rsidR="000C1860" w:rsidRDefault="000C1860" w:rsidP="00DA0D73">
      <w:pPr>
        <w:rPr>
          <w:lang w:eastAsia="zh-CN"/>
        </w:rPr>
      </w:pPr>
      <w:r>
        <w:rPr>
          <w:lang w:eastAsia="zh-CN"/>
        </w:rPr>
        <w:t xml:space="preserve">The registration request procedure in clause 4.2 of </w:t>
      </w:r>
      <w:r w:rsidR="00CE170D">
        <w:rPr>
          <w:lang w:eastAsia="zh-CN"/>
        </w:rPr>
        <w:t>TS 23.502 [</w:t>
      </w:r>
      <w:r>
        <w:rPr>
          <w:lang w:eastAsia="zh-CN"/>
        </w:rPr>
        <w:t>5] in Rel-17 can be used by the IAB-UE to access the 5GS.</w:t>
      </w:r>
    </w:p>
    <w:p w14:paraId="61C6F76D" w14:textId="547EC798" w:rsidR="000C1860" w:rsidRDefault="000C1860" w:rsidP="00DA0D73">
      <w:pPr>
        <w:rPr>
          <w:lang w:eastAsia="zh-CN"/>
        </w:rPr>
      </w:pPr>
      <w:r>
        <w:rPr>
          <w:lang w:eastAsia="zh-CN"/>
        </w:rPr>
        <w:t xml:space="preserve">Optionally the PDU session establishment procedure in clause 4.3 of </w:t>
      </w:r>
      <w:r w:rsidR="00CE170D">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52" w:name="_Toc100980651"/>
      <w:bookmarkStart w:id="153" w:name="_Toc104390018"/>
      <w:bookmarkStart w:id="154" w:name="_Toc112738483"/>
      <w:r w:rsidRPr="0038365C">
        <w:lastRenderedPageBreak/>
        <w:t>6.</w:t>
      </w:r>
      <w:r w:rsidR="002968C5">
        <w:t>1</w:t>
      </w:r>
      <w:r w:rsidRPr="0038365C">
        <w:t>.</w:t>
      </w:r>
      <w:r w:rsidRPr="0038365C">
        <w:rPr>
          <w:lang w:eastAsia="zh-CN"/>
        </w:rPr>
        <w:t>4</w:t>
      </w:r>
      <w:r w:rsidRPr="0038365C">
        <w:tab/>
        <w:t>Impacts on services, entities, and interfaces</w:t>
      </w:r>
      <w:bookmarkEnd w:id="152"/>
      <w:bookmarkEnd w:id="153"/>
      <w:bookmarkEnd w:id="154"/>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4E377130" w:rsidR="00DA0D73" w:rsidRPr="0038365C" w:rsidRDefault="00DA0D73" w:rsidP="00DA0D73">
      <w:pPr>
        <w:pStyle w:val="B1"/>
      </w:pPr>
      <w:r w:rsidRPr="0038365C">
        <w:t>-</w:t>
      </w:r>
      <w:r w:rsidRPr="0038365C">
        <w:tab/>
      </w:r>
      <w:r w:rsidR="00E17493">
        <w:t>None</w:t>
      </w:r>
      <w:r>
        <w:t>.</w:t>
      </w:r>
    </w:p>
    <w:p w14:paraId="1D55215B" w14:textId="77777777" w:rsidR="00DA0D73" w:rsidRDefault="00DA0D73" w:rsidP="00DA0D73">
      <w:pPr>
        <w:rPr>
          <w:lang w:eastAsia="zh-CN"/>
        </w:rPr>
      </w:pPr>
      <w:proofErr w:type="spellStart"/>
      <w:r>
        <w:rPr>
          <w:lang w:eastAsia="zh-CN"/>
        </w:rPr>
        <w:t>gNB</w:t>
      </w:r>
      <w:proofErr w:type="spellEnd"/>
      <w:r w:rsidRPr="0038365C">
        <w:rPr>
          <w:lang w:eastAsia="zh-CN"/>
        </w:rPr>
        <w:t>:</w:t>
      </w:r>
    </w:p>
    <w:p w14:paraId="65ED7387" w14:textId="6B5E96EF" w:rsidR="00DA0D73" w:rsidRPr="0038365C" w:rsidRDefault="00DA0D73" w:rsidP="00DA0D73">
      <w:pPr>
        <w:pStyle w:val="B1"/>
      </w:pPr>
      <w:r w:rsidRPr="0038365C">
        <w:t>-</w:t>
      </w:r>
      <w:r w:rsidRPr="0038365C">
        <w:tab/>
      </w:r>
      <w:r w:rsidR="00E17493">
        <w:t>None</w:t>
      </w:r>
      <w:r>
        <w:t>.</w:t>
      </w:r>
    </w:p>
    <w:p w14:paraId="03918B7A" w14:textId="1B9295A2" w:rsidR="006C512A" w:rsidRDefault="006C512A" w:rsidP="006C512A">
      <w:pPr>
        <w:pStyle w:val="Heading2"/>
      </w:pPr>
      <w:bookmarkStart w:id="155" w:name="_Toc100980652"/>
      <w:bookmarkStart w:id="156" w:name="_Toc104390019"/>
      <w:bookmarkStart w:id="157" w:name="_Toc112738484"/>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55"/>
      <w:bookmarkEnd w:id="156"/>
      <w:bookmarkEnd w:id="157"/>
    </w:p>
    <w:p w14:paraId="01A080DF" w14:textId="44885D94" w:rsidR="006C512A" w:rsidRDefault="006C512A" w:rsidP="006C512A">
      <w:pPr>
        <w:pStyle w:val="Heading3"/>
      </w:pPr>
      <w:bookmarkStart w:id="158" w:name="_Toc93529808"/>
      <w:bookmarkStart w:id="159" w:name="_Toc100980653"/>
      <w:bookmarkStart w:id="160" w:name="_Toc104390020"/>
      <w:bookmarkStart w:id="161" w:name="_Toc112738485"/>
      <w:r>
        <w:t>6.</w:t>
      </w:r>
      <w:r w:rsidR="002968C5">
        <w:t>2</w:t>
      </w:r>
      <w:r>
        <w:t>.1</w:t>
      </w:r>
      <w:r>
        <w:tab/>
        <w:t>General</w:t>
      </w:r>
      <w:bookmarkEnd w:id="158"/>
      <w:bookmarkEnd w:id="159"/>
      <w:bookmarkEnd w:id="160"/>
      <w:bookmarkEnd w:id="161"/>
    </w:p>
    <w:p w14:paraId="057C8B4F" w14:textId="4BDE7896" w:rsidR="006C512A" w:rsidRDefault="000C1860" w:rsidP="006C512A">
      <w:r>
        <w:t>This solution addresses Key Issue#1, as defined in clause 5.1.</w:t>
      </w:r>
    </w:p>
    <w:p w14:paraId="15F91432" w14:textId="7C727B9F" w:rsidR="006C512A" w:rsidRDefault="006C512A" w:rsidP="006C512A">
      <w:r>
        <w:t xml:space="preserve">The UE Policy control and provisioning framework as defined in </w:t>
      </w:r>
      <w:r w:rsidR="00CE170D">
        <w:t>TS 23.503 [</w:t>
      </w:r>
      <w:r w:rsidR="00400B8B">
        <w:t>7</w:t>
      </w:r>
      <w:r>
        <w:t xml:space="preserve">] is used to support the provisioning and policy control for the mobile base station relays. Similar to the V2XP and </w:t>
      </w:r>
      <w:proofErr w:type="spellStart"/>
      <w:r>
        <w:t>ProSeP</w:t>
      </w:r>
      <w:proofErr w:type="spellEnd"/>
      <w:r>
        <w:t xml:space="preserve">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62" w:name="_Toc93529809"/>
      <w:bookmarkStart w:id="163" w:name="_Toc100980654"/>
      <w:bookmarkStart w:id="164" w:name="_Toc104390021"/>
      <w:bookmarkStart w:id="165" w:name="_Toc112738486"/>
      <w:r>
        <w:t>6.</w:t>
      </w:r>
      <w:r w:rsidR="002968C5">
        <w:t>2</w:t>
      </w:r>
      <w:r>
        <w:t>.2</w:t>
      </w:r>
      <w:r>
        <w:tab/>
        <w:t>Functional descriptions</w:t>
      </w:r>
      <w:bookmarkEnd w:id="162"/>
      <w:bookmarkEnd w:id="163"/>
      <w:bookmarkEnd w:id="164"/>
      <w:bookmarkEnd w:id="165"/>
    </w:p>
    <w:p w14:paraId="5EC34B80" w14:textId="571BA512" w:rsidR="006C512A" w:rsidRDefault="006C512A" w:rsidP="006C512A">
      <w:pPr>
        <w:pStyle w:val="Heading4"/>
      </w:pPr>
      <w:bookmarkStart w:id="166" w:name="_Toc100980655"/>
      <w:bookmarkStart w:id="167" w:name="_Toc104390022"/>
      <w:bookmarkStart w:id="168" w:name="_Toc112738487"/>
      <w:r>
        <w:t>6.</w:t>
      </w:r>
      <w:r w:rsidR="002968C5">
        <w:t>2</w:t>
      </w:r>
      <w:r>
        <w:t>.2.1</w:t>
      </w:r>
      <w:r>
        <w:tab/>
        <w:t>Policy provisioning architecture</w:t>
      </w:r>
      <w:bookmarkEnd w:id="166"/>
      <w:bookmarkEnd w:id="167"/>
      <w:bookmarkEnd w:id="168"/>
    </w:p>
    <w:p w14:paraId="05345D86" w14:textId="77BF2F9B" w:rsidR="006C512A" w:rsidRDefault="006C512A" w:rsidP="006C512A">
      <w:r>
        <w:t>Figure 6.</w:t>
      </w:r>
      <w:r w:rsidR="002968C5">
        <w:t>2</w:t>
      </w:r>
      <w:r>
        <w:t>.2-1 shows a reference architecture for the mobile base station relay policy provisioning control.</w:t>
      </w:r>
    </w:p>
    <w:bookmarkStart w:id="169" w:name="_MON_1704837947"/>
    <w:bookmarkEnd w:id="169"/>
    <w:p w14:paraId="72DF3AD1" w14:textId="77777777" w:rsidR="006C512A" w:rsidRDefault="006C512A" w:rsidP="006C512A">
      <w:pPr>
        <w:pStyle w:val="TH"/>
      </w:pPr>
      <w:r w:rsidRPr="00572EFE">
        <w:object w:dxaOrig="3986" w:dyaOrig="4902" w14:anchorId="52D9AB68">
          <v:shape id="_x0000_i1026" type="#_x0000_t75" style="width:198.45pt;height:245.45pt" o:ole="">
            <v:imagedata r:id="rId15" o:title=""/>
          </v:shape>
          <o:OLEObject Type="Embed" ProgID="Word.Document.12" ShapeID="_x0000_i1026" DrawAspect="Content" ObjectID="_1723533353"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06424FE" w:rsidR="006C512A" w:rsidRDefault="006C512A" w:rsidP="006C512A">
      <w:r>
        <w:lastRenderedPageBreak/>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CE0541">
        <w:t>'</w:t>
      </w:r>
      <w:r w:rsidRPr="006C512A">
        <w:t xml:space="preserve"> reference</w:t>
      </w:r>
      <w:r>
        <w:t xml:space="preserve"> point or via NEF-UDR-PCF.</w:t>
      </w:r>
    </w:p>
    <w:p w14:paraId="5C18BD55" w14:textId="6590C827" w:rsidR="006C512A" w:rsidRDefault="000C1860" w:rsidP="006C512A">
      <w:r>
        <w:t>The V1</w:t>
      </w:r>
      <w:r w:rsidR="00CE0541">
        <w:t>'</w:t>
      </w:r>
      <w:r>
        <w:t xml:space="preserve"> reference point is similar to the V1 reference point as defined in </w:t>
      </w:r>
      <w:r w:rsidR="00CE170D">
        <w:t>TS 23.287 [</w:t>
      </w:r>
      <w:r>
        <w:t>11].</w:t>
      </w:r>
    </w:p>
    <w:p w14:paraId="3C243BAC" w14:textId="388F0AC2" w:rsidR="006C512A" w:rsidRPr="007E4C2B"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70" w:name="_Toc100980656"/>
      <w:bookmarkStart w:id="171" w:name="_Toc104390023"/>
      <w:bookmarkStart w:id="172" w:name="_Toc112738488"/>
      <w:r>
        <w:t>6.</w:t>
      </w:r>
      <w:r w:rsidR="002968C5">
        <w:t>2</w:t>
      </w:r>
      <w:r>
        <w:t>.2.2</w:t>
      </w:r>
      <w:r>
        <w:tab/>
        <w:t>Vehicle Mounted Relay Policy contents</w:t>
      </w:r>
      <w:bookmarkEnd w:id="170"/>
      <w:bookmarkEnd w:id="171"/>
      <w:bookmarkEnd w:id="172"/>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4DC0194"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CE170D" w:rsidRPr="000C1860">
        <w:t>TS</w:t>
      </w:r>
      <w:r w:rsidR="00CE170D">
        <w:t> </w:t>
      </w:r>
      <w:r w:rsidR="00CE170D" w:rsidRPr="000C1860">
        <w:t>24.588</w:t>
      </w:r>
      <w:r w:rsidR="00CE170D">
        <w:t> </w:t>
      </w:r>
      <w:r w:rsidR="00CE170D"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8CDA4F7" w:rsidR="006C512A" w:rsidRP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178FA2A2" w:rsidR="006C512A" w:rsidRPr="003C23FB" w:rsidRDefault="00E777F5" w:rsidP="007233A8">
      <w:pPr>
        <w:pStyle w:val="EditorsNote"/>
      </w:pPr>
      <w:r>
        <w:rPr>
          <w:rFonts w:hint="eastAsia"/>
        </w:rPr>
        <w:t>Editor</w:t>
      </w:r>
      <w:r w:rsidR="00CE0541">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5CF8ECB4" w:rsidR="006C512A" w:rsidRPr="008B5396"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3DF9802C" w:rsidR="006C512A" w:rsidRPr="006C512A"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2F2BCB8D" w:rsidR="006C512A" w:rsidRPr="005D3923"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73" w:name="_Toc93529810"/>
      <w:bookmarkStart w:id="174" w:name="_Toc100980657"/>
      <w:bookmarkStart w:id="175" w:name="_Toc104390024"/>
      <w:bookmarkStart w:id="176" w:name="_Toc112738489"/>
      <w:r>
        <w:t>6.</w:t>
      </w:r>
      <w:r w:rsidR="00521A0C">
        <w:t>2.</w:t>
      </w:r>
      <w:r>
        <w:t>3</w:t>
      </w:r>
      <w:r>
        <w:tab/>
        <w:t>Procedures</w:t>
      </w:r>
      <w:bookmarkEnd w:id="173"/>
      <w:bookmarkEnd w:id="174"/>
      <w:bookmarkEnd w:id="175"/>
      <w:bookmarkEnd w:id="176"/>
    </w:p>
    <w:p w14:paraId="6E6201A3" w14:textId="2CFDD955" w:rsidR="006C512A" w:rsidRDefault="007233A8" w:rsidP="006C512A">
      <w:r>
        <w:t>The procedures for service authorization and provisioning as defined in</w:t>
      </w:r>
      <w:r w:rsidR="001A4B27">
        <w:t xml:space="preserve"> clause 6.2</w:t>
      </w:r>
      <w:r>
        <w:t xml:space="preserve"> </w:t>
      </w:r>
      <w:r w:rsidR="001A4B27">
        <w:t xml:space="preserve">of </w:t>
      </w:r>
      <w:r w:rsidR="00CE170D">
        <w:t>TS 23.304 [</w:t>
      </w:r>
      <w:r>
        <w:t>9] can be reused for the provisioning of VMRP to the mobile base station relay.</w:t>
      </w:r>
    </w:p>
    <w:p w14:paraId="40E5B0CB" w14:textId="361E57C6" w:rsidR="006C512A" w:rsidRDefault="007233A8" w:rsidP="006C512A">
      <w:r>
        <w:t xml:space="preserve">In order to support the operation, a new UE Policy part type for VMRP needs to be defined in clause D.6.2.7 of </w:t>
      </w:r>
      <w:r w:rsidR="00CE170D">
        <w:t>TS 24.501 [</w:t>
      </w:r>
      <w:r>
        <w:t xml:space="preserve">10], besides URSP, ANDSP, V2XP, and </w:t>
      </w:r>
      <w:proofErr w:type="spellStart"/>
      <w:r>
        <w:t>ProSeP</w:t>
      </w:r>
      <w:proofErr w:type="spellEnd"/>
      <w:r>
        <w:t>.</w:t>
      </w:r>
    </w:p>
    <w:p w14:paraId="46BC28D9" w14:textId="53CB566B" w:rsid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 xml:space="preserve">After the VMRP is provisioned to the mobile base station relays, </w:t>
      </w:r>
      <w:proofErr w:type="spellStart"/>
      <w:r w:rsidR="006C512A" w:rsidRPr="006C512A">
        <w:t>i</w:t>
      </w:r>
      <w:proofErr w:type="spellEnd"/>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77" w:name="_Toc93529811"/>
      <w:bookmarkStart w:id="178" w:name="_Toc100980658"/>
      <w:bookmarkStart w:id="179" w:name="_Toc104390025"/>
      <w:bookmarkStart w:id="180" w:name="_Toc112738490"/>
      <w:r>
        <w:lastRenderedPageBreak/>
        <w:t>6.</w:t>
      </w:r>
      <w:r w:rsidR="00521A0C">
        <w:t>2</w:t>
      </w:r>
      <w:r>
        <w:t>.4</w:t>
      </w:r>
      <w:r>
        <w:tab/>
        <w:t>Impacts on services, entities, and interfaces</w:t>
      </w:r>
      <w:bookmarkEnd w:id="177"/>
      <w:bookmarkEnd w:id="178"/>
      <w:bookmarkEnd w:id="179"/>
      <w:bookmarkEnd w:id="180"/>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81" w:name="_Toc100980659"/>
      <w:bookmarkStart w:id="182" w:name="_Toc104390026"/>
      <w:bookmarkStart w:id="183" w:name="_Toc112738491"/>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81"/>
      <w:bookmarkEnd w:id="182"/>
      <w:bookmarkEnd w:id="183"/>
    </w:p>
    <w:p w14:paraId="3DABBBE4" w14:textId="4AE5C28A" w:rsidR="005A1EB3" w:rsidRDefault="005A1EB3" w:rsidP="005A1EB3">
      <w:pPr>
        <w:pStyle w:val="Heading3"/>
      </w:pPr>
      <w:bookmarkStart w:id="184" w:name="_Toc100980660"/>
      <w:bookmarkStart w:id="185" w:name="_Toc104390027"/>
      <w:bookmarkStart w:id="186" w:name="_Toc112738492"/>
      <w:r>
        <w:t>6.</w:t>
      </w:r>
      <w:r w:rsidR="00521A0C">
        <w:t>3</w:t>
      </w:r>
      <w:r>
        <w:t>.1</w:t>
      </w:r>
      <w:r>
        <w:tab/>
        <w:t>General</w:t>
      </w:r>
      <w:bookmarkEnd w:id="184"/>
      <w:bookmarkEnd w:id="185"/>
      <w:bookmarkEnd w:id="186"/>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87" w:name="_Toc100980661"/>
      <w:bookmarkStart w:id="188" w:name="_Toc104390028"/>
      <w:bookmarkStart w:id="189" w:name="_Toc112738493"/>
      <w:r>
        <w:t>6.</w:t>
      </w:r>
      <w:r w:rsidR="00521A0C">
        <w:t>3</w:t>
      </w:r>
      <w:r>
        <w:t>.2</w:t>
      </w:r>
      <w:r>
        <w:tab/>
        <w:t>Functional descriptions</w:t>
      </w:r>
      <w:bookmarkEnd w:id="187"/>
      <w:bookmarkEnd w:id="188"/>
      <w:bookmarkEnd w:id="189"/>
    </w:p>
    <w:p w14:paraId="2E743E41" w14:textId="62BB3189" w:rsidR="005A1EB3" w:rsidRPr="00683C1B" w:rsidRDefault="005A1EB3" w:rsidP="005A1EB3">
      <w:r>
        <w:t>The IAB architecture for 5GS as defined in clause</w:t>
      </w:r>
      <w:r w:rsidR="001A4B27">
        <w:t> </w:t>
      </w:r>
      <w:r>
        <w:t xml:space="preserve">5.35 of </w:t>
      </w:r>
      <w:r w:rsidR="00CE170D">
        <w:t>TS 23.501 </w:t>
      </w:r>
      <w:r w:rsidR="00CE170D" w:rsidRPr="00EC75A8">
        <w:t>[</w:t>
      </w:r>
      <w:r w:rsidRPr="00EC75A8">
        <w:t>2]</w:t>
      </w:r>
      <w:r>
        <w:t xml:space="preserve"> is reused.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pt;height:261.1pt" o:ole="">
            <v:imagedata r:id="rId17" o:title=""/>
          </v:shape>
          <o:OLEObject Type="Embed" ProgID="Visio.Drawing.11" ShapeID="_x0000_i1027" DrawAspect="Content" ObjectID="_1723533354"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90" w:name="_Toc100980662"/>
      <w:bookmarkStart w:id="191" w:name="_Toc104390029"/>
      <w:bookmarkStart w:id="192" w:name="_Toc112738494"/>
      <w:r>
        <w:t>6.</w:t>
      </w:r>
      <w:r w:rsidR="00D23A1F">
        <w:t>3</w:t>
      </w:r>
      <w:r>
        <w:t>.3</w:t>
      </w:r>
      <w:r>
        <w:tab/>
        <w:t>Procedures</w:t>
      </w:r>
      <w:bookmarkEnd w:id="190"/>
      <w:bookmarkEnd w:id="191"/>
      <w:bookmarkEnd w:id="192"/>
    </w:p>
    <w:p w14:paraId="5106A10A" w14:textId="22FE1462" w:rsidR="005A1EB3" w:rsidRDefault="005A1EB3" w:rsidP="005A1EB3">
      <w:pPr>
        <w:pStyle w:val="Heading4"/>
      </w:pPr>
      <w:bookmarkStart w:id="193" w:name="_Toc100980663"/>
      <w:bookmarkStart w:id="194" w:name="_Toc104390030"/>
      <w:bookmarkStart w:id="195" w:name="_Toc112738495"/>
      <w:r>
        <w:t>6.</w:t>
      </w:r>
      <w:r w:rsidR="00D23A1F">
        <w:t>3</w:t>
      </w:r>
      <w:r>
        <w:t>.3.1</w:t>
      </w:r>
      <w:r>
        <w:tab/>
        <w:t xml:space="preserve">UE mobility between </w:t>
      </w:r>
      <w:r w:rsidRPr="000B5E4F">
        <w:t>mobile base station relays</w:t>
      </w:r>
      <w:bookmarkEnd w:id="193"/>
      <w:bookmarkEnd w:id="194"/>
      <w:bookmarkEnd w:id="195"/>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1EB3132A" w:rsidR="007233A8" w:rsidRDefault="007233A8" w:rsidP="005A1EB3">
      <w:pPr>
        <w:pStyle w:val="B1"/>
      </w:pPr>
      <w:r>
        <w:lastRenderedPageBreak/>
        <w:t>-</w:t>
      </w:r>
      <w:r>
        <w:tab/>
        <w:t>If the mobile base station relays connect to the same macro base station (i.e. same IAB-donor node), the legacy procedure of Inter-</w:t>
      </w:r>
      <w:proofErr w:type="spellStart"/>
      <w:r>
        <w:t>gNB</w:t>
      </w:r>
      <w:proofErr w:type="spellEnd"/>
      <w:r>
        <w:t xml:space="preserve">-DU Mobility as defined in the </w:t>
      </w:r>
      <w:r w:rsidR="00CE170D">
        <w:t>TS 38.401 [</w:t>
      </w:r>
      <w:r>
        <w:t>6] is used.</w:t>
      </w:r>
    </w:p>
    <w:p w14:paraId="2F1176B8" w14:textId="57D6F29B" w:rsidR="007233A8" w:rsidRDefault="007233A8" w:rsidP="005A1EB3">
      <w:pPr>
        <w:pStyle w:val="B1"/>
      </w:pPr>
      <w:r>
        <w:t>-</w:t>
      </w:r>
      <w:r>
        <w:tab/>
        <w:t xml:space="preserve">If the mobile base station relays connect to different macro base stations (i.e. different IAB-donor nodes), the legacy handover procedure using the </w:t>
      </w:r>
      <w:proofErr w:type="spellStart"/>
      <w:r>
        <w:t>Xn</w:t>
      </w:r>
      <w:proofErr w:type="spellEnd"/>
      <w:r>
        <w:t xml:space="preserve"> or N2 reference points as defined in the </w:t>
      </w:r>
      <w:r w:rsidR="00CE170D">
        <w:t>TS 23.502 [</w:t>
      </w:r>
      <w:r>
        <w:t>5] is used.</w:t>
      </w:r>
    </w:p>
    <w:p w14:paraId="12A77D42" w14:textId="4FCA09A3" w:rsidR="009415C9" w:rsidRPr="00AC6F45" w:rsidRDefault="009415C9" w:rsidP="009415C9">
      <w:pPr>
        <w:pStyle w:val="EditorsNote"/>
      </w:pPr>
      <w:r>
        <w:t>Editor</w:t>
      </w:r>
      <w:r w:rsidR="00CE0541">
        <w:t>'</w:t>
      </w:r>
      <w:r>
        <w:t>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96" w:name="_Toc100980664"/>
      <w:bookmarkStart w:id="197" w:name="_Toc104390031"/>
      <w:bookmarkStart w:id="198" w:name="_Toc112738496"/>
      <w:r>
        <w:t>6.</w:t>
      </w:r>
      <w:r w:rsidR="00D23A1F">
        <w:t>3</w:t>
      </w:r>
      <w:r>
        <w:t>.3.2</w:t>
      </w:r>
      <w:r>
        <w:tab/>
        <w:t xml:space="preserve">UE mobility between </w:t>
      </w:r>
      <w:r w:rsidRPr="000B5E4F">
        <w:t>mobile base station relay and macro base station</w:t>
      </w:r>
      <w:bookmarkEnd w:id="196"/>
      <w:bookmarkEnd w:id="197"/>
      <w:bookmarkEnd w:id="19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3D5DFB2F" w:rsidR="007233A8" w:rsidRDefault="007233A8" w:rsidP="005A1EB3">
      <w:pPr>
        <w:pStyle w:val="B1"/>
      </w:pPr>
      <w:r>
        <w:t>-</w:t>
      </w:r>
      <w:r>
        <w:tab/>
        <w:t>If this mobile base station relay</w:t>
      </w:r>
      <w:r w:rsidR="00CE0541">
        <w:t>'</w:t>
      </w:r>
      <w:r>
        <w:t>s IAB-donor node is this macro base station, the legacy procedure of Inter-</w:t>
      </w:r>
      <w:proofErr w:type="spellStart"/>
      <w:r>
        <w:t>gNB</w:t>
      </w:r>
      <w:proofErr w:type="spellEnd"/>
      <w:r>
        <w:t xml:space="preserve">-DU Mobility as defined in the </w:t>
      </w:r>
      <w:r w:rsidR="00CE170D">
        <w:t>TS 38.401 [</w:t>
      </w:r>
      <w:r>
        <w:t>6] is used.</w:t>
      </w:r>
    </w:p>
    <w:p w14:paraId="165C28F2" w14:textId="7D137555" w:rsidR="007233A8" w:rsidRDefault="007233A8" w:rsidP="005A1EB3">
      <w:pPr>
        <w:pStyle w:val="B1"/>
      </w:pPr>
      <w:r>
        <w:t>-</w:t>
      </w:r>
      <w:r>
        <w:tab/>
        <w:t>If this mobile base station relay</w:t>
      </w:r>
      <w:r w:rsidR="00CE0541">
        <w:t>'</w:t>
      </w:r>
      <w:r>
        <w:t xml:space="preserve">s IAB-donor node is another macro base station, the legacy handover procedure using the </w:t>
      </w:r>
      <w:proofErr w:type="spellStart"/>
      <w:r>
        <w:t>Xn</w:t>
      </w:r>
      <w:proofErr w:type="spellEnd"/>
      <w:r>
        <w:t xml:space="preserve"> or N2 reference points as defined in the </w:t>
      </w:r>
      <w:r w:rsidR="00CE170D">
        <w:t>TS 23.502 [</w:t>
      </w:r>
      <w:r>
        <w:t>5] is used.</w:t>
      </w:r>
    </w:p>
    <w:p w14:paraId="5F3E6303" w14:textId="3142CEF3" w:rsidR="009415C9" w:rsidRPr="00AC6F45" w:rsidRDefault="009415C9" w:rsidP="009415C9">
      <w:pPr>
        <w:pStyle w:val="EditorsNote"/>
      </w:pPr>
      <w:r>
        <w:t>Editor</w:t>
      </w:r>
      <w:r w:rsidR="00CE0541">
        <w:t>'</w:t>
      </w:r>
      <w:r>
        <w:t>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99" w:name="_Toc100980665"/>
      <w:bookmarkStart w:id="200" w:name="_Toc104390032"/>
      <w:bookmarkStart w:id="201" w:name="_Toc112738497"/>
      <w:r>
        <w:t>6.</w:t>
      </w:r>
      <w:r w:rsidR="00D23A1F">
        <w:t>3</w:t>
      </w:r>
      <w:r>
        <w:t>.4</w:t>
      </w:r>
      <w:r>
        <w:tab/>
        <w:t>Impacts on services, entities, and interfaces</w:t>
      </w:r>
      <w:bookmarkEnd w:id="199"/>
      <w:bookmarkEnd w:id="200"/>
      <w:bookmarkEnd w:id="201"/>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7AB323EF" w:rsidR="009415C9" w:rsidRPr="008B0BBE" w:rsidRDefault="009415C9" w:rsidP="009415C9">
      <w:pPr>
        <w:pStyle w:val="EditorsNote"/>
        <w:rPr>
          <w:lang w:val="en-US"/>
        </w:rPr>
      </w:pPr>
      <w:r>
        <w:t>Editor</w:t>
      </w:r>
      <w:r w:rsidR="00CE0541">
        <w:t>'</w:t>
      </w:r>
      <w:r>
        <w:t>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202" w:name="_Toc97289436"/>
      <w:bookmarkStart w:id="203" w:name="_Toc100980666"/>
      <w:bookmarkStart w:id="204" w:name="_Toc104390033"/>
      <w:bookmarkStart w:id="205" w:name="_Toc112738498"/>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202"/>
      <w:bookmarkEnd w:id="203"/>
      <w:bookmarkEnd w:id="204"/>
      <w:bookmarkEnd w:id="205"/>
    </w:p>
    <w:p w14:paraId="5475883D" w14:textId="0065F0C5" w:rsidR="004A7CD4" w:rsidRPr="000832EC" w:rsidRDefault="004A7CD4" w:rsidP="000D168A">
      <w:pPr>
        <w:pStyle w:val="Heading3"/>
        <w:rPr>
          <w:rFonts w:eastAsia="DengXian"/>
          <w:lang w:eastAsia="ko-KR"/>
        </w:rPr>
      </w:pPr>
      <w:bookmarkStart w:id="206" w:name="_Toc97289437"/>
      <w:bookmarkStart w:id="207" w:name="_Toc100980667"/>
      <w:bookmarkStart w:id="208" w:name="_Toc104390034"/>
      <w:bookmarkStart w:id="209" w:name="_Toc112738499"/>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206"/>
      <w:r w:rsidRPr="00A03288">
        <w:rPr>
          <w:rFonts w:eastAsia="DengXian"/>
          <w:lang w:eastAsia="ko-KR"/>
        </w:rPr>
        <w:t>General</w:t>
      </w:r>
      <w:bookmarkEnd w:id="207"/>
      <w:bookmarkEnd w:id="208"/>
      <w:bookmarkEnd w:id="209"/>
    </w:p>
    <w:p w14:paraId="15F5A0FD" w14:textId="77777777" w:rsidR="007233A8" w:rsidRDefault="007233A8" w:rsidP="004A7CD4">
      <w:pPr>
        <w:rPr>
          <w:rFonts w:eastAsia="DengXian"/>
          <w:lang w:eastAsia="ko-KR"/>
        </w:rPr>
      </w:pPr>
      <w:bookmarkStart w:id="210"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 xml:space="preserve">This solution assumes that the TACs allowed to be broadcasted by the Mobile Base Station Relay (MBSR) are pre-configured, and the </w:t>
      </w:r>
      <w:proofErr w:type="spellStart"/>
      <w:r>
        <w:rPr>
          <w:rFonts w:eastAsia="DengXian"/>
          <w:lang w:eastAsia="ko-KR"/>
        </w:rPr>
        <w:t>gNB</w:t>
      </w:r>
      <w:proofErr w:type="spellEnd"/>
      <w:r>
        <w:rPr>
          <w:rFonts w:eastAsia="DengXian"/>
          <w:lang w:eastAsia="ko-KR"/>
        </w:rPr>
        <w:t xml:space="preserve">-CU is able to instruct the MBSR to broadcast one of them, which can be changed when the </w:t>
      </w:r>
      <w:proofErr w:type="spellStart"/>
      <w:r>
        <w:rPr>
          <w:rFonts w:eastAsia="DengXian"/>
          <w:lang w:eastAsia="ko-KR"/>
        </w:rPr>
        <w:t>gNB</w:t>
      </w:r>
      <w:proofErr w:type="spellEnd"/>
      <w:r>
        <w:rPr>
          <w:rFonts w:eastAsia="DengXian"/>
          <w:lang w:eastAsia="ko-KR"/>
        </w:rPr>
        <w:t xml:space="preserve">-CU changed or determined by the </w:t>
      </w:r>
      <w:proofErr w:type="spellStart"/>
      <w:r>
        <w:rPr>
          <w:rFonts w:eastAsia="DengXian"/>
          <w:lang w:eastAsia="ko-KR"/>
        </w:rPr>
        <w:t>gNB</w:t>
      </w:r>
      <w:proofErr w:type="spellEnd"/>
      <w:r>
        <w:rPr>
          <w:rFonts w:eastAsia="DengXian"/>
          <w:lang w:eastAsia="ko-KR"/>
        </w:rPr>
        <w:t>-CU.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8pt;height:216.65pt" o:ole="">
            <v:imagedata r:id="rId19" o:title=""/>
          </v:shape>
          <o:OLEObject Type="Embed" ProgID="Visio.Drawing.15" ShapeID="_x0000_i1028" DrawAspect="Content" ObjectID="_1723533355"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365B43F5"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r w:rsidR="00D068A3">
        <w:rPr>
          <w:rFonts w:eastAsia="DengXian"/>
        </w:rPr>
        <w:t xml:space="preserve"> The AMF3 invokes </w:t>
      </w:r>
      <w:proofErr w:type="spellStart"/>
      <w:r w:rsidR="00D068A3">
        <w:rPr>
          <w:rFonts w:eastAsia="DengXian"/>
        </w:rPr>
        <w:t>Nudm_UECM_Registration</w:t>
      </w:r>
      <w:proofErr w:type="spellEnd"/>
      <w:r w:rsidR="00D068A3">
        <w:rPr>
          <w:rFonts w:eastAsia="DengXian"/>
        </w:rPr>
        <w:t xml:space="preserve"> with </w:t>
      </w:r>
      <w:r w:rsidR="00CE0541">
        <w:rPr>
          <w:rFonts w:eastAsia="DengXian"/>
        </w:rPr>
        <w:t>"</w:t>
      </w:r>
      <w:r w:rsidR="00D068A3">
        <w:rPr>
          <w:rFonts w:eastAsia="DengXian"/>
        </w:rPr>
        <w:t>move together</w:t>
      </w:r>
      <w:r w:rsidR="00CE0541">
        <w:rPr>
          <w:rFonts w:eastAsia="DengXian"/>
        </w:rPr>
        <w:t>"</w:t>
      </w:r>
      <w:r w:rsidR="00D068A3">
        <w:rPr>
          <w:rFonts w:eastAsia="DengXian"/>
        </w:rPr>
        <w:t xml:space="preserve">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27770BC3"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w:t>
      </w:r>
      <w:proofErr w:type="spellStart"/>
      <w:r w:rsidR="00770E22">
        <w:rPr>
          <w:rFonts w:eastAsia="DengXian"/>
        </w:rPr>
        <w:t>Nudm_UECM_Registration</w:t>
      </w:r>
      <w:proofErr w:type="spellEnd"/>
      <w:r w:rsidR="00770E22">
        <w:rPr>
          <w:rFonts w:eastAsia="DengXian"/>
        </w:rPr>
        <w:t xml:space="preserve"> without </w:t>
      </w:r>
      <w:r w:rsidR="00CE0541">
        <w:rPr>
          <w:rFonts w:eastAsia="DengXian"/>
        </w:rPr>
        <w:t>"</w:t>
      </w:r>
      <w:r w:rsidR="00770E22">
        <w:rPr>
          <w:rFonts w:eastAsia="DengXian"/>
        </w:rPr>
        <w:t>move together</w:t>
      </w:r>
      <w:r w:rsidR="00CE0541">
        <w:rPr>
          <w:rFonts w:eastAsia="DengXian"/>
        </w:rPr>
        <w:t>"</w:t>
      </w:r>
      <w:r w:rsidR="00770E22">
        <w:rPr>
          <w:rFonts w:eastAsia="DengXian"/>
        </w:rPr>
        <w:t xml:space="preserve">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211" w:name="_Toc100980668"/>
      <w:bookmarkStart w:id="212" w:name="_Toc104390035"/>
      <w:bookmarkStart w:id="213" w:name="_Toc112738500"/>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210"/>
      <w:r>
        <w:rPr>
          <w:rFonts w:eastAsia="DengXian"/>
        </w:rPr>
        <w:t>s</w:t>
      </w:r>
      <w:bookmarkEnd w:id="211"/>
      <w:bookmarkEnd w:id="212"/>
      <w:bookmarkEnd w:id="213"/>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lastRenderedPageBreak/>
        <w:t>The following figure shows the data model for the mobility management:</w:t>
      </w:r>
    </w:p>
    <w:bookmarkStart w:id="214"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80.05pt;height:287.35pt" o:ole="">
            <v:imagedata r:id="rId21" o:title=""/>
          </v:shape>
          <o:OLEObject Type="Embed" ProgID="Visio.Drawing.15" ShapeID="_x0000_i1029" DrawAspect="Content" ObjectID="_1723533356"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215" w:name="_Toc100980669"/>
      <w:bookmarkStart w:id="216" w:name="_Toc104390036"/>
      <w:bookmarkStart w:id="217" w:name="_Toc112738501"/>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214"/>
      <w:bookmarkEnd w:id="215"/>
      <w:bookmarkEnd w:id="216"/>
      <w:bookmarkEnd w:id="217"/>
    </w:p>
    <w:p w14:paraId="75580062" w14:textId="3CAA7088" w:rsidR="004A7CD4" w:rsidRPr="000832EC" w:rsidRDefault="004A7CD4" w:rsidP="00C37365">
      <w:pPr>
        <w:pStyle w:val="Heading4"/>
        <w:rPr>
          <w:rFonts w:eastAsia="DengXian"/>
        </w:rPr>
      </w:pPr>
      <w:bookmarkStart w:id="218" w:name="_Toc100980670"/>
      <w:bookmarkStart w:id="219" w:name="_Toc104390037"/>
      <w:bookmarkStart w:id="220" w:name="_Toc112738502"/>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18"/>
      <w:bookmarkEnd w:id="219"/>
      <w:bookmarkEnd w:id="220"/>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2pt;height:302.4pt" o:ole="">
            <v:imagedata r:id="rId23" o:title=""/>
          </v:shape>
          <o:OLEObject Type="Embed" ProgID="Visio.Drawing.15" ShapeID="_x0000_i1030" DrawAspect="Content" ObjectID="_1723533357"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w:t>
      </w:r>
      <w:proofErr w:type="spellStart"/>
      <w:r w:rsidR="00C12A00">
        <w:rPr>
          <w:rFonts w:eastAsia="DengXian"/>
        </w:rPr>
        <w:t>Nudm_UECM_Registration</w:t>
      </w:r>
      <w:proofErr w:type="spellEnd"/>
      <w:r w:rsidR="00C12A00">
        <w:rPr>
          <w:rFonts w:eastAsia="DengXian"/>
        </w:rPr>
        <w:t xml:space="preserve">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75D41CE2"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CE170D">
        <w:rPr>
          <w:rFonts w:eastAsia="DengXian"/>
        </w:rPr>
        <w:t>TS 23.502 [</w:t>
      </w:r>
      <w:r>
        <w:rPr>
          <w:rFonts w:eastAsia="DengXian"/>
        </w:rPr>
        <w:t xml:space="preserve">5] is </w:t>
      </w:r>
      <w:r>
        <w:rPr>
          <w:rFonts w:eastAsia="DengXian"/>
        </w:rPr>
        <w:lastRenderedPageBreak/>
        <w:t>performed</w:t>
      </w:r>
      <w:r w:rsidR="00091548">
        <w:rPr>
          <w:rFonts w:eastAsia="DengXian"/>
        </w:rPr>
        <w:t xml:space="preserve">, and when </w:t>
      </w:r>
      <w:proofErr w:type="spellStart"/>
      <w:r w:rsidR="00091548">
        <w:rPr>
          <w:rFonts w:eastAsia="DengXian"/>
        </w:rPr>
        <w:t>Nudm_UECM_Registration</w:t>
      </w:r>
      <w:proofErr w:type="spellEnd"/>
      <w:r w:rsidR="00091548">
        <w:rPr>
          <w:rFonts w:eastAsia="DengXian"/>
        </w:rPr>
        <w:t xml:space="preserve"> without </w:t>
      </w:r>
      <w:r w:rsidR="00CE0541">
        <w:rPr>
          <w:rFonts w:eastAsia="DengXian"/>
        </w:rPr>
        <w:t>"</w:t>
      </w:r>
      <w:r w:rsidR="00091548">
        <w:rPr>
          <w:rFonts w:eastAsia="DengXian"/>
        </w:rPr>
        <w:t>move together</w:t>
      </w:r>
      <w:r w:rsidR="00CE0541">
        <w:rPr>
          <w:rFonts w:eastAsia="DengXian"/>
        </w:rPr>
        <w:t>"</w:t>
      </w:r>
      <w:r w:rsidR="00091548">
        <w:rPr>
          <w:rFonts w:eastAsia="DengXian"/>
        </w:rPr>
        <w:t xml:space="preserve">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221" w:name="_Toc100980671"/>
      <w:bookmarkStart w:id="222" w:name="_Toc104390038"/>
      <w:bookmarkStart w:id="223" w:name="_Toc112738503"/>
      <w:bookmarkStart w:id="224" w:name="_Toc9728944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221"/>
      <w:r w:rsidR="00317ED1">
        <w:rPr>
          <w:rFonts w:eastAsia="DengXian"/>
        </w:rPr>
        <w:t xml:space="preserve"> with UEs</w:t>
      </w:r>
      <w:bookmarkEnd w:id="222"/>
      <w:bookmarkEnd w:id="223"/>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6pt;height:257.95pt" o:ole="">
            <v:imagedata r:id="rId25" o:title=""/>
          </v:shape>
          <o:OLEObject Type="Embed" ProgID="Visio.Drawing.15" ShapeID="_x0000_i1031" DrawAspect="Content" ObjectID="_1723533358"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329EDBBD" w:rsidR="00C80700" w:rsidRPr="00480FE4" w:rsidRDefault="00C80700" w:rsidP="00C80700">
      <w:pPr>
        <w:pStyle w:val="NO"/>
        <w:rPr>
          <w:rFonts w:eastAsia="DengXian"/>
        </w:rPr>
      </w:pPr>
      <w:r>
        <w:rPr>
          <w:rFonts w:eastAsia="DengXian"/>
        </w:rPr>
        <w:t>NOTE</w:t>
      </w:r>
      <w:r w:rsidR="00DE0DA1">
        <w:rPr>
          <w:rFonts w:eastAsia="DengXian"/>
        </w:rPr>
        <w:t> </w:t>
      </w:r>
      <w:r>
        <w:rPr>
          <w:rFonts w:eastAsia="DengXian"/>
        </w:rPr>
        <w:t>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w:t>
      </w:r>
      <w:r w:rsidR="00CE0541">
        <w:rPr>
          <w:rFonts w:eastAsia="DengXian"/>
        </w:rPr>
        <w:t>'</w:t>
      </w:r>
      <w:r>
        <w:rPr>
          <w:rFonts w:eastAsia="DengXian"/>
        </w:rPr>
        <w:t>s RA according to clause</w:t>
      </w:r>
      <w:r w:rsidR="00DE0DA1">
        <w:rPr>
          <w:rFonts w:eastAsia="DengXian"/>
        </w:rPr>
        <w:t> </w:t>
      </w:r>
      <w:r>
        <w:rPr>
          <w:rFonts w:eastAsia="DengXian"/>
        </w:rPr>
        <w:t xml:space="preserve">4.2.2.2.1 of </w:t>
      </w:r>
      <w:r w:rsidR="00CE170D">
        <w:rPr>
          <w:rFonts w:eastAsia="DengXian"/>
        </w:rPr>
        <w:t>TS 23.502 [</w:t>
      </w:r>
      <w:r>
        <w:rPr>
          <w:rFonts w:eastAsia="DengXian"/>
        </w:rPr>
        <w:t>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ACCE6D9" w:rsidR="00EE28E1" w:rsidRDefault="00DE0DA1" w:rsidP="00DE0DA1">
      <w:pPr>
        <w:pStyle w:val="B1"/>
        <w:rPr>
          <w:rFonts w:eastAsia="DengXian"/>
        </w:rPr>
      </w:pPr>
      <w:r w:rsidRPr="00DE0DA1">
        <w:rPr>
          <w:rFonts w:eastAsia="DengXian"/>
        </w:rPr>
        <w:lastRenderedPageBreak/>
        <w:tab/>
      </w:r>
      <w:r w:rsidR="00EE28E1" w:rsidRPr="00DE0DA1">
        <w:rPr>
          <w:rFonts w:eastAsia="DengXian"/>
        </w:rPr>
        <w:t xml:space="preserve">The new AMF-UE invokes </w:t>
      </w:r>
      <w:proofErr w:type="spellStart"/>
      <w:r w:rsidR="00EE28E1" w:rsidRPr="00DE0DA1">
        <w:rPr>
          <w:rFonts w:eastAsia="DengXian"/>
        </w:rPr>
        <w:t>Nudm_UECM_Registration</w:t>
      </w:r>
      <w:proofErr w:type="spellEnd"/>
      <w:r w:rsidR="00EE28E1" w:rsidRPr="00DE0DA1">
        <w:rPr>
          <w:rFonts w:eastAsia="DengXian"/>
        </w:rPr>
        <w:t xml:space="preserve"> with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 xml:space="preserve"> indication to the UDM, and the UDM suspends deregistration notification to the old AMF-UE who did not indicate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w:t>
      </w:r>
    </w:p>
    <w:p w14:paraId="583A15F1" w14:textId="07BBA8B3" w:rsidR="00EE28E1" w:rsidRDefault="00EE28E1" w:rsidP="00EE28E1">
      <w:pPr>
        <w:pStyle w:val="NO"/>
        <w:rPr>
          <w:rFonts w:eastAsia="DengXian"/>
        </w:rPr>
      </w:pPr>
      <w:r>
        <w:rPr>
          <w:rFonts w:eastAsia="DengXian"/>
        </w:rPr>
        <w:t>NOTE</w:t>
      </w:r>
      <w:r w:rsidR="00DE0DA1">
        <w:rPr>
          <w:rFonts w:eastAsia="DengXian"/>
        </w:rPr>
        <w:t> </w:t>
      </w:r>
      <w:r>
        <w:rPr>
          <w:rFonts w:eastAsia="DengXian"/>
        </w:rPr>
        <w:t>2:</w:t>
      </w:r>
      <w:r>
        <w:rPr>
          <w:rFonts w:eastAsia="DengXian"/>
        </w:rPr>
        <w:tab/>
        <w:t>The UDM still notifies deregistration</w:t>
      </w:r>
      <w:r w:rsidRPr="00847F00">
        <w:rPr>
          <w:rFonts w:eastAsia="DengXian"/>
        </w:rPr>
        <w:t xml:space="preserve"> </w:t>
      </w:r>
      <w:r>
        <w:rPr>
          <w:rFonts w:eastAsia="DengXian"/>
        </w:rPr>
        <w:t xml:space="preserve">to any other old AMF-UE, i.e., notifies deregistration to those old AMF-UE who indicated </w:t>
      </w:r>
      <w:r w:rsidR="00CE0541">
        <w:rPr>
          <w:rFonts w:eastAsia="DengXian"/>
        </w:rPr>
        <w:t>"</w:t>
      </w:r>
      <w:r>
        <w:rPr>
          <w:rFonts w:eastAsia="DengXian"/>
        </w:rPr>
        <w:t>move together</w:t>
      </w:r>
      <w:r w:rsidR="00CE0541">
        <w:rPr>
          <w:rFonts w:eastAsia="DengXian"/>
        </w:rPr>
        <w:t>"</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225" w:name="_Toc100980672"/>
      <w:bookmarkStart w:id="226" w:name="_Toc104390039"/>
      <w:bookmarkStart w:id="227" w:name="_Toc112738504"/>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225"/>
      <w:bookmarkEnd w:id="226"/>
      <w:bookmarkEnd w:id="227"/>
    </w:p>
    <w:p w14:paraId="109C0948" w14:textId="344BB03E" w:rsidR="004A7CD4" w:rsidRPr="009E0DE1" w:rsidRDefault="004A7CD4" w:rsidP="000D168A">
      <w:pPr>
        <w:pStyle w:val="Heading5"/>
      </w:pPr>
      <w:bookmarkStart w:id="228" w:name="_Toc100980673"/>
      <w:bookmarkStart w:id="229" w:name="_Toc104390040"/>
      <w:bookmarkStart w:id="230" w:name="_Toc112738505"/>
      <w:r>
        <w:t>6</w:t>
      </w:r>
      <w:r w:rsidRPr="009E0DE1">
        <w:t>.</w:t>
      </w:r>
      <w:r w:rsidR="000D168A">
        <w:t>4</w:t>
      </w:r>
      <w:r w:rsidRPr="009E0DE1">
        <w:t>.</w:t>
      </w:r>
      <w:r>
        <w:t>3</w:t>
      </w:r>
      <w:r w:rsidRPr="009E0DE1">
        <w:t>.</w:t>
      </w:r>
      <w:r>
        <w:t>3</w:t>
      </w:r>
      <w:r w:rsidRPr="009E0DE1">
        <w:t>.</w:t>
      </w:r>
      <w:r>
        <w:t>1</w:t>
      </w:r>
      <w:r w:rsidRPr="009E0DE1">
        <w:tab/>
      </w:r>
      <w:r>
        <w:t>General</w:t>
      </w:r>
      <w:bookmarkEnd w:id="228"/>
      <w:bookmarkEnd w:id="229"/>
      <w:bookmarkEnd w:id="230"/>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231" w:name="_Toc100980674"/>
      <w:bookmarkStart w:id="232" w:name="_Toc104390041"/>
      <w:bookmarkStart w:id="233" w:name="_Toc112738506"/>
      <w:r w:rsidRPr="000D168A">
        <w:t>6.</w:t>
      </w:r>
      <w:r w:rsidR="000D168A" w:rsidRPr="000D168A">
        <w:t>4</w:t>
      </w:r>
      <w:r w:rsidRPr="000D168A">
        <w:t>.3.3.2</w:t>
      </w:r>
      <w:r w:rsidRPr="000D168A">
        <w:tab/>
        <w:t>N2 handover</w:t>
      </w:r>
      <w:bookmarkEnd w:id="231"/>
      <w:bookmarkEnd w:id="232"/>
      <w:bookmarkEnd w:id="23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45pt;height:252.95pt" o:ole="">
            <v:imagedata r:id="rId27" o:title=""/>
          </v:shape>
          <o:OLEObject Type="Embed" ProgID="Visio.Drawing.15" ShapeID="_x0000_i1032" DrawAspect="Content" ObjectID="_1723533359"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234"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lastRenderedPageBreak/>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3A2B4190"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5E84DF8F" w14:textId="59AF573E"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 xml:space="preserve">In order to differentiate the case that UE handover due to moving together with the MBSR from the case that UE handover to leave the MBSR, the </w:t>
      </w:r>
      <w:r w:rsidR="00CE0541">
        <w:rPr>
          <w:rFonts w:eastAsia="DengXian"/>
        </w:rPr>
        <w:t>"</w:t>
      </w:r>
      <w:r w:rsidR="00931854">
        <w:rPr>
          <w:rFonts w:eastAsia="DengXian"/>
        </w:rPr>
        <w:t>move together</w:t>
      </w:r>
      <w:r w:rsidR="00CE0541">
        <w:rPr>
          <w:rFonts w:eastAsia="DengXian"/>
        </w:rPr>
        <w:t>"</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7AA15C2D"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xml:space="preserve">) towards the new AMF-UE. The UE Context includes the Link ID </w:t>
      </w:r>
      <w:r>
        <w:rPr>
          <w:rFonts w:eastAsia="DengXian"/>
        </w:rPr>
        <w:t xml:space="preserve">when </w:t>
      </w:r>
      <w:r w:rsidR="00CE0541">
        <w:rPr>
          <w:rFonts w:eastAsia="DengXian"/>
        </w:rPr>
        <w:t>"</w:t>
      </w:r>
      <w:r>
        <w:rPr>
          <w:rFonts w:eastAsia="DengXian"/>
        </w:rPr>
        <w:t>move together</w:t>
      </w:r>
      <w:r w:rsidR="00CE0541">
        <w:rPr>
          <w:rFonts w:eastAsia="DengXian"/>
        </w:rPr>
        <w:t>"</w:t>
      </w:r>
      <w:r>
        <w:rPr>
          <w:rFonts w:eastAsia="DengXian"/>
        </w:rPr>
        <w:t xml:space="preserve">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235" w:name="_Toc104390042"/>
      <w:bookmarkStart w:id="236" w:name="_Toc112738507"/>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r>
      <w:proofErr w:type="spellStart"/>
      <w:r w:rsidRPr="009D35EA">
        <w:rPr>
          <w:rFonts w:eastAsia="DengXian"/>
        </w:rPr>
        <w:t>Xn</w:t>
      </w:r>
      <w:proofErr w:type="spellEnd"/>
      <w:r w:rsidRPr="009D35EA">
        <w:rPr>
          <w:rFonts w:eastAsia="DengXian"/>
        </w:rPr>
        <w:t xml:space="preserve"> handover</w:t>
      </w:r>
      <w:bookmarkEnd w:id="235"/>
      <w:bookmarkEnd w:id="236"/>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6pt;height:182.8pt" o:ole="">
            <v:imagedata r:id="rId29" o:title=""/>
          </v:shape>
          <o:OLEObject Type="Embed" ProgID="Visio.Drawing.15" ShapeID="_x0000_i1033" DrawAspect="Content" ObjectID="_1723533360"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proofErr w:type="spellStart"/>
      <w:r>
        <w:rPr>
          <w:rFonts w:eastAsia="DengXian"/>
        </w:rPr>
        <w:t>Xn</w:t>
      </w:r>
      <w:proofErr w:type="spellEnd"/>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 xml:space="preserve">moves together with the MBSR and both the UE and the MBSR performs </w:t>
      </w:r>
      <w:proofErr w:type="spellStart"/>
      <w:r>
        <w:rPr>
          <w:rFonts w:eastAsia="DengXian"/>
        </w:rPr>
        <w:t>Xn</w:t>
      </w:r>
      <w:proofErr w:type="spellEnd"/>
      <w:r>
        <w:rPr>
          <w:rFonts w:eastAsia="DengXian"/>
        </w:rPr>
        <w:t xml:space="preserve">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0850D6FE"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xml:space="preserve">, </w:t>
      </w:r>
      <w:r w:rsidR="00CE0541">
        <w:rPr>
          <w:rFonts w:eastAsia="DengXian"/>
        </w:rPr>
        <w:t>"</w:t>
      </w:r>
      <w:r>
        <w:rPr>
          <w:rFonts w:eastAsia="DengXian"/>
        </w:rPr>
        <w:t>move together</w:t>
      </w:r>
      <w:r w:rsidR="00CE0541">
        <w:rPr>
          <w:rFonts w:eastAsia="DengXian"/>
        </w:rPr>
        <w:t>"</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sidR="00CE0541">
        <w:rPr>
          <w:rFonts w:eastAsia="DengXian"/>
        </w:rPr>
        <w:t>"</w:t>
      </w:r>
      <w:r>
        <w:rPr>
          <w:rFonts w:eastAsia="DengXian"/>
        </w:rPr>
        <w:t>move together</w:t>
      </w:r>
      <w:r w:rsidR="00CE0541">
        <w:rPr>
          <w:rFonts w:eastAsia="DengXian"/>
        </w:rPr>
        <w:t>"</w:t>
      </w:r>
      <w:r>
        <w:rPr>
          <w:rFonts w:eastAsia="DengXian"/>
        </w:rPr>
        <w:t xml:space="preserve">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lastRenderedPageBreak/>
        <w:t>3</w:t>
      </w:r>
      <w:r w:rsidRPr="009D35EA">
        <w:rPr>
          <w:rFonts w:eastAsia="DengXian"/>
        </w:rPr>
        <w:t>.</w:t>
      </w:r>
      <w:r w:rsidRPr="009D35EA">
        <w:rPr>
          <w:rFonts w:eastAsia="DengXian"/>
        </w:rPr>
        <w:tab/>
        <w:t xml:space="preserve">The </w:t>
      </w:r>
      <w:proofErr w:type="spellStart"/>
      <w:r>
        <w:rPr>
          <w:rFonts w:eastAsia="DengXian"/>
        </w:rPr>
        <w:t>Xn</w:t>
      </w:r>
      <w:proofErr w:type="spellEnd"/>
      <w:r>
        <w:rPr>
          <w:rFonts w:eastAsia="DengXian"/>
        </w:rPr>
        <w:t xml:space="preserve">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 xml:space="preserve">The </w:t>
      </w:r>
      <w:proofErr w:type="spellStart"/>
      <w:r>
        <w:rPr>
          <w:rFonts w:eastAsia="DengXian"/>
          <w:lang w:eastAsia="zh-CN"/>
        </w:rPr>
        <w:t>Xn</w:t>
      </w:r>
      <w:proofErr w:type="spellEnd"/>
      <w:r>
        <w:rPr>
          <w:rFonts w:eastAsia="DengXian"/>
          <w:lang w:eastAsia="zh-CN"/>
        </w:rPr>
        <w:t xml:space="preserve">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237" w:name="_Toc100980675"/>
      <w:bookmarkStart w:id="238" w:name="_Toc104390043"/>
      <w:bookmarkStart w:id="239" w:name="_Toc112738508"/>
      <w:bookmarkEnd w:id="23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24"/>
      <w:bookmarkEnd w:id="237"/>
      <w:bookmarkEnd w:id="238"/>
      <w:bookmarkEnd w:id="239"/>
    </w:p>
    <w:p w14:paraId="28BBFAAD" w14:textId="77777777" w:rsidR="004A7CD4" w:rsidRPr="00366606" w:rsidRDefault="004A7CD4" w:rsidP="004A7CD4">
      <w:pPr>
        <w:rPr>
          <w:rFonts w:eastAsia="DengXian"/>
          <w:b/>
        </w:rPr>
      </w:pPr>
      <w:bookmarkStart w:id="240" w:name="_Toc500949103"/>
      <w:bookmarkStart w:id="241"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07D2151C" w:rsidR="00731843" w:rsidRDefault="00731843" w:rsidP="00731843">
      <w:pPr>
        <w:pStyle w:val="B1"/>
        <w:rPr>
          <w:rFonts w:eastAsia="DengXian"/>
        </w:rPr>
      </w:pPr>
      <w:r>
        <w:rPr>
          <w:rFonts w:eastAsia="DengXian" w:hint="eastAsia"/>
          <w:lang w:eastAsia="zh-CN"/>
        </w:rPr>
        <w:t>-</w:t>
      </w:r>
      <w:r>
        <w:rPr>
          <w:rFonts w:eastAsia="DengXian"/>
          <w:lang w:eastAsia="zh-CN"/>
        </w:rPr>
        <w:tab/>
        <w:t xml:space="preserve">Support indicating </w:t>
      </w:r>
      <w:r w:rsidR="00CE0541">
        <w:rPr>
          <w:rFonts w:eastAsia="DengXian"/>
          <w:lang w:eastAsia="zh-CN"/>
        </w:rPr>
        <w:t>"</w:t>
      </w:r>
      <w:r>
        <w:rPr>
          <w:rFonts w:eastAsia="DengXian"/>
          <w:lang w:eastAsia="zh-CN"/>
        </w:rPr>
        <w:t>move together</w:t>
      </w:r>
      <w:r w:rsidR="00CE0541">
        <w:rPr>
          <w:rFonts w:eastAsia="DengXian"/>
          <w:lang w:eastAsia="zh-CN"/>
        </w:rPr>
        <w:t>"</w:t>
      </w:r>
      <w:r>
        <w:rPr>
          <w:rFonts w:eastAsia="DengXian"/>
          <w:lang w:eastAsia="zh-CN"/>
        </w:rPr>
        <w:t xml:space="preserve">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61547312"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 xml:space="preserve">suspending/resuming deregistration notification to the old AMF-UE who indicated </w:t>
      </w:r>
      <w:r w:rsidR="00CE0541">
        <w:rPr>
          <w:rFonts w:eastAsia="DengXian"/>
        </w:rPr>
        <w:t>"</w:t>
      </w:r>
      <w:r>
        <w:rPr>
          <w:rFonts w:eastAsia="DengXian"/>
        </w:rPr>
        <w:t>move together</w:t>
      </w:r>
      <w:r w:rsidR="00CE0541">
        <w:rPr>
          <w:rFonts w:eastAsia="DengXian"/>
        </w:rPr>
        <w:t>"</w:t>
      </w:r>
      <w:r>
        <w:rPr>
          <w:rFonts w:eastAsia="DengXian"/>
        </w:rPr>
        <w:t xml:space="preserve"> according to whether the new AMF-UE indicates </w:t>
      </w:r>
      <w:r w:rsidR="00CE0541">
        <w:rPr>
          <w:rFonts w:eastAsia="DengXian"/>
        </w:rPr>
        <w:t>"</w:t>
      </w:r>
      <w:r>
        <w:rPr>
          <w:rFonts w:eastAsia="DengXian"/>
        </w:rPr>
        <w:t>move together</w:t>
      </w:r>
      <w:r w:rsidR="00CE0541">
        <w:rPr>
          <w:rFonts w:eastAsia="DengXian"/>
        </w:rPr>
        <w:t>"</w:t>
      </w:r>
      <w:r>
        <w:rPr>
          <w:rFonts w:eastAsia="DengXian"/>
        </w:rPr>
        <w:t xml:space="preserve"> or not</w:t>
      </w:r>
      <w:r w:rsidRPr="00480FE4">
        <w:rPr>
          <w:rFonts w:eastAsia="DengXian"/>
        </w:rPr>
        <w:t>.</w:t>
      </w:r>
    </w:p>
    <w:p w14:paraId="135B18B9" w14:textId="515F76B8" w:rsidR="004A7CD4" w:rsidRPr="000832EC" w:rsidRDefault="004A7CD4" w:rsidP="0009086A">
      <w:pPr>
        <w:pStyle w:val="Heading2"/>
        <w:rPr>
          <w:rFonts w:eastAsia="DengXian"/>
        </w:rPr>
      </w:pPr>
      <w:bookmarkStart w:id="242" w:name="_Toc100980676"/>
      <w:bookmarkStart w:id="243" w:name="_Toc104390044"/>
      <w:bookmarkStart w:id="244" w:name="_Toc112738509"/>
      <w:bookmarkEnd w:id="240"/>
      <w:bookmarkEnd w:id="241"/>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242"/>
      <w:bookmarkEnd w:id="243"/>
      <w:bookmarkEnd w:id="244"/>
    </w:p>
    <w:p w14:paraId="28D034A5" w14:textId="4C013688" w:rsidR="004A7CD4" w:rsidRPr="000832EC" w:rsidRDefault="004A7CD4" w:rsidP="0009086A">
      <w:pPr>
        <w:pStyle w:val="Heading3"/>
        <w:rPr>
          <w:rFonts w:eastAsia="DengXian"/>
          <w:lang w:eastAsia="ko-KR"/>
        </w:rPr>
      </w:pPr>
      <w:bookmarkStart w:id="245" w:name="_Toc100980677"/>
      <w:bookmarkStart w:id="246" w:name="_Toc104390045"/>
      <w:bookmarkStart w:id="247" w:name="_Toc112738510"/>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45"/>
      <w:bookmarkEnd w:id="246"/>
      <w:bookmarkEnd w:id="247"/>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248" w:name="_Toc100980678"/>
      <w:bookmarkStart w:id="249" w:name="_Toc104390046"/>
      <w:bookmarkStart w:id="250" w:name="_Toc112738511"/>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248"/>
      <w:bookmarkEnd w:id="249"/>
      <w:bookmarkEnd w:id="250"/>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w:t>
      </w:r>
      <w:r>
        <w:rPr>
          <w:rFonts w:eastAsia="DengXian"/>
          <w:lang w:eastAsia="ko-KR"/>
        </w:rPr>
        <w:lastRenderedPageBreak/>
        <w:t xml:space="preserve">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80.05pt;height:287.35pt" o:ole="">
            <v:imagedata r:id="rId31" o:title=""/>
          </v:shape>
          <o:OLEObject Type="Embed" ProgID="Visio.Drawing.15" ShapeID="_x0000_i1034" DrawAspect="Content" ObjectID="_1723533361"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251" w:name="_Toc100980679"/>
      <w:bookmarkStart w:id="252" w:name="_Toc104390047"/>
      <w:bookmarkStart w:id="253" w:name="_Toc112738512"/>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251"/>
      <w:bookmarkEnd w:id="252"/>
      <w:bookmarkEnd w:id="253"/>
    </w:p>
    <w:p w14:paraId="5608F617" w14:textId="621C526A" w:rsidR="004A7CD4" w:rsidRPr="000832EC" w:rsidRDefault="004A7CD4" w:rsidP="0009086A">
      <w:pPr>
        <w:pStyle w:val="Heading4"/>
        <w:rPr>
          <w:rFonts w:eastAsia="DengXian"/>
        </w:rPr>
      </w:pPr>
      <w:bookmarkStart w:id="254" w:name="_Toc100980680"/>
      <w:bookmarkStart w:id="255" w:name="_Toc104390048"/>
      <w:bookmarkStart w:id="256" w:name="_Toc112738513"/>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54"/>
      <w:bookmarkEnd w:id="255"/>
      <w:bookmarkEnd w:id="256"/>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 xml:space="preserve">procedure because the 5G-GUTI of the MBSR will be changed without notifying to the AMF of UE. In order to make the serving AMF of UE know the serving AMF </w:t>
      </w:r>
      <w:r>
        <w:rPr>
          <w:rFonts w:eastAsiaTheme="minorEastAsia"/>
          <w:lang w:eastAsia="zh-CN"/>
        </w:rPr>
        <w:lastRenderedPageBreak/>
        <w:t>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6pt;height:262.95pt" o:ole="">
            <v:imagedata r:id="rId33" o:title=""/>
          </v:shape>
          <o:OLEObject Type="Embed" ProgID="Visio.Drawing.15" ShapeID="_x0000_i1035" DrawAspect="Content" ObjectID="_1723533362"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lastRenderedPageBreak/>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257" w:name="_Toc100980681"/>
      <w:bookmarkStart w:id="258" w:name="_Toc104390049"/>
      <w:bookmarkStart w:id="259" w:name="_Toc112738514"/>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257"/>
      <w:r w:rsidR="00B21198">
        <w:rPr>
          <w:rFonts w:eastAsia="DengXian"/>
        </w:rPr>
        <w:t xml:space="preserve"> with AMF change</w:t>
      </w:r>
      <w:bookmarkEnd w:id="258"/>
      <w:bookmarkEnd w:id="259"/>
    </w:p>
    <w:p w14:paraId="57264112" w14:textId="2CE1E15B" w:rsidR="004A7CD4" w:rsidRPr="00BC2FA3" w:rsidRDefault="004A7CD4" w:rsidP="00BC2FA3">
      <w:pPr>
        <w:pStyle w:val="Heading5"/>
      </w:pPr>
      <w:bookmarkStart w:id="260" w:name="_Toc100980682"/>
      <w:bookmarkStart w:id="261" w:name="_Toc104390050"/>
      <w:bookmarkStart w:id="262" w:name="_Toc112738515"/>
      <w:r w:rsidRPr="00BC2FA3">
        <w:t>6.</w:t>
      </w:r>
      <w:r w:rsidR="000E74D7">
        <w:t>5</w:t>
      </w:r>
      <w:r w:rsidRPr="00BC2FA3">
        <w:t>.3.2.0</w:t>
      </w:r>
      <w:r w:rsidRPr="00BC2FA3">
        <w:tab/>
        <w:t>General</w:t>
      </w:r>
      <w:bookmarkEnd w:id="260"/>
      <w:bookmarkEnd w:id="261"/>
      <w:bookmarkEnd w:id="262"/>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263" w:name="_Toc100980683"/>
      <w:bookmarkStart w:id="264" w:name="_Toc104390051"/>
      <w:bookmarkStart w:id="265" w:name="_Toc112738516"/>
      <w:r>
        <w:lastRenderedPageBreak/>
        <w:t>6</w:t>
      </w:r>
      <w:r w:rsidRPr="009E0DE1">
        <w:t>.</w:t>
      </w:r>
      <w:r w:rsidR="00BC2FA3">
        <w:t>5</w:t>
      </w:r>
      <w:r w:rsidRPr="009E0DE1">
        <w:t>.</w:t>
      </w:r>
      <w:r>
        <w:t>3</w:t>
      </w:r>
      <w:r w:rsidRPr="009E0DE1">
        <w:t>.2.1</w:t>
      </w:r>
      <w:r w:rsidRPr="009E0DE1">
        <w:tab/>
      </w:r>
      <w:r>
        <w:t>N2 handover</w:t>
      </w:r>
      <w:bookmarkEnd w:id="263"/>
      <w:bookmarkEnd w:id="264"/>
      <w:bookmarkEnd w:id="26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8.95pt;height:282.35pt" o:ole="">
            <v:imagedata r:id="rId35" o:title=""/>
          </v:shape>
          <o:OLEObject Type="Embed" ProgID="Visio.Drawing.15" ShapeID="_x0000_i1036" DrawAspect="Content" ObjectID="_1723533363"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2D4FCF95" w:rsidR="004D48E5" w:rsidRDefault="004D48E5" w:rsidP="004D48E5">
      <w:pPr>
        <w:pStyle w:val="B1"/>
        <w:rPr>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CE0541">
        <w:rPr>
          <w:rFonts w:eastAsia="DengXian"/>
        </w:rPr>
        <w:t>"</w:t>
      </w:r>
      <w:r>
        <w:rPr>
          <w:rFonts w:eastAsia="DengXian"/>
        </w:rPr>
        <w:t>move together</w:t>
      </w:r>
      <w:r w:rsidR="00CE0541">
        <w:rPr>
          <w:rFonts w:eastAsia="DengXian"/>
        </w:rPr>
        <w:t>"</w:t>
      </w:r>
      <w:r>
        <w:rPr>
          <w:rFonts w:eastAsia="DengXian"/>
        </w:rPr>
        <w:t xml:space="preserve"> is not included to indicate that the UE handover from a macro cell or to leave a MBSR.</w:t>
      </w:r>
    </w:p>
    <w:p w14:paraId="55205F23" w14:textId="6AC989C0" w:rsidR="004D48E5" w:rsidRDefault="004D48E5" w:rsidP="004D48E5">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CE0541">
        <w:rPr>
          <w:rFonts w:eastAsia="DengXian"/>
        </w:rPr>
        <w:t>"</w:t>
      </w:r>
      <w:r>
        <w:rPr>
          <w:rFonts w:eastAsia="DengXian"/>
        </w:rPr>
        <w:t>move together</w:t>
      </w:r>
      <w:r w:rsidR="00CE0541">
        <w:rPr>
          <w:rFonts w:eastAsia="DengXian"/>
        </w:rPr>
        <w:t>"</w:t>
      </w:r>
      <w:r>
        <w:rPr>
          <w:rFonts w:eastAsia="DengXian"/>
        </w:rPr>
        <w:t xml:space="preserve">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266" w:name="_Toc100980684"/>
      <w:bookmarkStart w:id="267" w:name="_Toc104390052"/>
      <w:bookmarkStart w:id="268" w:name="_Toc112738517"/>
      <w:r>
        <w:t>6</w:t>
      </w:r>
      <w:r w:rsidRPr="009E0DE1">
        <w:t>.</w:t>
      </w:r>
      <w:r w:rsidR="00BC2FA3">
        <w:t>5</w:t>
      </w:r>
      <w:r w:rsidRPr="009E0DE1">
        <w:t>.</w:t>
      </w:r>
      <w:r>
        <w:t>3</w:t>
      </w:r>
      <w:r w:rsidRPr="009E0DE1">
        <w:t>.2.</w:t>
      </w:r>
      <w:r>
        <w:t>2</w:t>
      </w:r>
      <w:r w:rsidRPr="009E0DE1">
        <w:tab/>
      </w:r>
      <w:proofErr w:type="spellStart"/>
      <w:r>
        <w:t>Xn</w:t>
      </w:r>
      <w:proofErr w:type="spellEnd"/>
      <w:r>
        <w:t xml:space="preserve"> handover</w:t>
      </w:r>
      <w:bookmarkEnd w:id="266"/>
      <w:bookmarkEnd w:id="267"/>
      <w:bookmarkEnd w:id="268"/>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6pt;height:182.8pt" o:ole="">
            <v:imagedata r:id="rId37" o:title=""/>
          </v:shape>
          <o:OLEObject Type="Embed" ProgID="Visio.Drawing.15" ShapeID="_x0000_i1037" DrawAspect="Content" ObjectID="_1723533364" r:id="rId38"/>
        </w:object>
      </w:r>
    </w:p>
    <w:p w14:paraId="35DC5109" w14:textId="77777777" w:rsidR="007233A8" w:rsidRDefault="007233A8" w:rsidP="009E3C29">
      <w:pPr>
        <w:pStyle w:val="TF"/>
        <w:rPr>
          <w:rFonts w:eastAsia="DengXian"/>
        </w:rPr>
      </w:pPr>
      <w:r>
        <w:rPr>
          <w:rFonts w:eastAsia="DengXian"/>
        </w:rPr>
        <w:t xml:space="preserve">Figure 6.5.3.2.2-1: UE </w:t>
      </w:r>
      <w:proofErr w:type="spellStart"/>
      <w:r>
        <w:rPr>
          <w:rFonts w:eastAsia="DengXian"/>
        </w:rPr>
        <w:t>Xn</w:t>
      </w:r>
      <w:proofErr w:type="spellEnd"/>
      <w:r>
        <w:rPr>
          <w:rFonts w:eastAsia="DengXian"/>
        </w:rPr>
        <w:t xml:space="preserve">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 xml:space="preserve">The UE performs </w:t>
      </w:r>
      <w:proofErr w:type="spellStart"/>
      <w:r>
        <w:rPr>
          <w:rFonts w:eastAsia="DengXian"/>
        </w:rPr>
        <w:t>Xn</w:t>
      </w:r>
      <w:proofErr w:type="spellEnd"/>
      <w:r>
        <w:rPr>
          <w:rFonts w:eastAsia="DengXian"/>
        </w:rPr>
        <w:t xml:space="preserve">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269" w:name="_Toc100980685"/>
      <w:bookmarkStart w:id="270" w:name="_Toc104390053"/>
      <w:bookmarkStart w:id="271" w:name="_Toc112738518"/>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269"/>
      <w:r w:rsidR="00250C61">
        <w:rPr>
          <w:rFonts w:eastAsia="DengXian"/>
        </w:rPr>
        <w:t xml:space="preserve"> with AMF change</w:t>
      </w:r>
      <w:bookmarkEnd w:id="270"/>
      <w:bookmarkEnd w:id="271"/>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1pt;height:189.1pt" o:ole="">
            <v:imagedata r:id="rId39" o:title=""/>
          </v:shape>
          <o:OLEObject Type="Embed" ProgID="Visio.Drawing.15" ShapeID="_x0000_i1038" DrawAspect="Content" ObjectID="_1723533365"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272" w:name="_Toc100980686"/>
      <w:bookmarkStart w:id="273" w:name="_Toc104390054"/>
      <w:bookmarkStart w:id="274" w:name="_Toc112738519"/>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272"/>
      <w:r w:rsidR="005E1B1D">
        <w:rPr>
          <w:rFonts w:eastAsia="DengXian"/>
        </w:rPr>
        <w:t xml:space="preserve"> with AMF change</w:t>
      </w:r>
      <w:bookmarkEnd w:id="273"/>
      <w:bookmarkEnd w:id="274"/>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 xml:space="preserve">The following procedure is for N2 handover, no extension needed for </w:t>
      </w:r>
      <w:proofErr w:type="spellStart"/>
      <w:r>
        <w:rPr>
          <w:rFonts w:eastAsia="DengXian"/>
          <w:lang w:eastAsia="zh-CN"/>
        </w:rPr>
        <w:t>Xn</w:t>
      </w:r>
      <w:proofErr w:type="spellEnd"/>
      <w:r>
        <w:rPr>
          <w:rFonts w:eastAsia="DengXian"/>
          <w:lang w:eastAsia="zh-CN"/>
        </w:rPr>
        <w:t xml:space="preserve"> handover because AMF will not change during </w:t>
      </w:r>
      <w:proofErr w:type="spellStart"/>
      <w:r>
        <w:rPr>
          <w:rFonts w:eastAsia="DengXian"/>
          <w:lang w:eastAsia="zh-CN"/>
        </w:rPr>
        <w:t>Xn</w:t>
      </w:r>
      <w:proofErr w:type="spellEnd"/>
      <w:r>
        <w:rPr>
          <w:rFonts w:eastAsia="DengXian"/>
          <w:lang w:eastAsia="zh-CN"/>
        </w:rPr>
        <w:t xml:space="preserve">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45pt;height:252.95pt" o:ole="">
            <v:imagedata r:id="rId41" o:title=""/>
          </v:shape>
          <o:OLEObject Type="Embed" ProgID="Visio.Drawing.15" ShapeID="_x0000_i1039" DrawAspect="Content" ObjectID="_1723533366"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217F8B07"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47229AA4" w14:textId="185C8409" w:rsidR="004D48E5" w:rsidRDefault="004D48E5" w:rsidP="004D48E5">
      <w:pPr>
        <w:pStyle w:val="B1"/>
        <w:rPr>
          <w:rFonts w:eastAsia="DengXian"/>
        </w:rPr>
      </w:pPr>
      <w:r>
        <w:rPr>
          <w:rFonts w:eastAsia="DengXian"/>
        </w:rPr>
        <w:t>6.</w:t>
      </w:r>
      <w:r>
        <w:rPr>
          <w:rFonts w:eastAsia="DengXian"/>
        </w:rPr>
        <w:tab/>
        <w:t xml:space="preserve">The source NG-RAN also sends Handover Required (UE info (MBSR info), </w:t>
      </w:r>
      <w:r w:rsidR="00CE0541">
        <w:rPr>
          <w:rFonts w:eastAsia="DengXian"/>
        </w:rPr>
        <w:t>"</w:t>
      </w:r>
      <w:r>
        <w:rPr>
          <w:rFonts w:eastAsia="DengXian"/>
        </w:rPr>
        <w:t>move together</w:t>
      </w:r>
      <w:r w:rsidR="00CE0541">
        <w:rPr>
          <w:rFonts w:eastAsia="DengXian"/>
        </w:rPr>
        <w:t>"</w:t>
      </w:r>
      <w:r>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CE0541">
        <w:rPr>
          <w:rFonts w:eastAsia="DengXian"/>
        </w:rPr>
        <w:t>"</w:t>
      </w:r>
      <w:r>
        <w:rPr>
          <w:rFonts w:eastAsia="DengXian"/>
        </w:rPr>
        <w:t>move together</w:t>
      </w:r>
      <w:r w:rsidR="00CE0541">
        <w:rPr>
          <w:rFonts w:eastAsia="DengXian"/>
        </w:rPr>
        <w:t>"</w:t>
      </w:r>
      <w:r>
        <w:rPr>
          <w:rFonts w:eastAsia="DengXian"/>
        </w:rPr>
        <w:t xml:space="preserve"> is included to indicate that the UE is moving together with the MBSR.</w:t>
      </w:r>
    </w:p>
    <w:p w14:paraId="5E34CF60" w14:textId="1D94177C"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UE, and invokes Create UE Context Request (UE Context (Link ID, AMF ID), UE info, </w:t>
      </w:r>
      <w:r w:rsidR="00CE0541">
        <w:rPr>
          <w:rFonts w:eastAsia="DengXian"/>
        </w:rPr>
        <w:t>"</w:t>
      </w:r>
      <w:r>
        <w:rPr>
          <w:rFonts w:eastAsia="DengXian"/>
        </w:rPr>
        <w:t>move together</w:t>
      </w:r>
      <w:r w:rsidR="00CE0541">
        <w:rPr>
          <w:rFonts w:eastAsia="DengXian"/>
        </w:rPr>
        <w:t>"</w:t>
      </w:r>
      <w:r>
        <w:rPr>
          <w:rFonts w:eastAsia="DengXian"/>
        </w:rPr>
        <w:t xml:space="preserve">) towards the new AMF-UE. The UE Context includes the Link ID and the associated AMF ID indicating the AMF-MBSR when </w:t>
      </w:r>
      <w:r w:rsidR="00CE0541">
        <w:rPr>
          <w:rFonts w:eastAsia="DengXian"/>
        </w:rPr>
        <w:t>"</w:t>
      </w:r>
      <w:r>
        <w:rPr>
          <w:rFonts w:eastAsia="DengXian"/>
        </w:rPr>
        <w:t>move together</w:t>
      </w:r>
      <w:r w:rsidR="00CE0541">
        <w:rPr>
          <w:rFonts w:eastAsia="DengXian"/>
        </w:rPr>
        <w:t>"</w:t>
      </w:r>
      <w:r>
        <w:rPr>
          <w:rFonts w:eastAsia="DengXian"/>
        </w:rPr>
        <w:t xml:space="preserve">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2335F670" w:rsidR="004D48E5" w:rsidRDefault="004D48E5" w:rsidP="004D48E5">
      <w:pPr>
        <w:pStyle w:val="B1"/>
        <w:rPr>
          <w:rFonts w:eastAsia="DengXian"/>
        </w:rPr>
      </w:pPr>
      <w:r>
        <w:rPr>
          <w:rFonts w:eastAsia="DengXian"/>
        </w:rPr>
        <w:t>12.</w:t>
      </w:r>
      <w:r>
        <w:rPr>
          <w:rFonts w:eastAsia="DengXian"/>
        </w:rPr>
        <w:tab/>
        <w:t xml:space="preserve">If step 7 is performed and </w:t>
      </w:r>
      <w:r w:rsidR="00CE0541">
        <w:rPr>
          <w:rFonts w:eastAsia="DengXian"/>
        </w:rPr>
        <w:t>"</w:t>
      </w:r>
      <w:r>
        <w:rPr>
          <w:rFonts w:eastAsia="DengXian"/>
        </w:rPr>
        <w:t>move together</w:t>
      </w:r>
      <w:r w:rsidR="00CE0541">
        <w:rPr>
          <w:rFonts w:eastAsia="DengXian"/>
        </w:rPr>
        <w:t>"</w:t>
      </w:r>
      <w:r>
        <w:rPr>
          <w:rFonts w:eastAsia="DengXian"/>
        </w:rPr>
        <w:t xml:space="preserve">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275" w:name="_Toc100980687"/>
      <w:bookmarkStart w:id="276" w:name="_Toc104390055"/>
      <w:bookmarkStart w:id="277" w:name="_Toc112738520"/>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275"/>
      <w:bookmarkEnd w:id="276"/>
      <w:bookmarkEnd w:id="277"/>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65pt;height:223.5pt" o:ole="">
            <v:imagedata r:id="rId43" o:title=""/>
          </v:shape>
          <o:OLEObject Type="Embed" ProgID="Visio.Drawing.15" ShapeID="_x0000_i1040" DrawAspect="Content" ObjectID="_1723533367"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278" w:name="_Toc100980688"/>
      <w:bookmarkStart w:id="279" w:name="_Toc104390056"/>
      <w:bookmarkStart w:id="280" w:name="_Toc112738521"/>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78"/>
      <w:bookmarkEnd w:id="279"/>
      <w:bookmarkEnd w:id="280"/>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281" w:name="_Toc100980689"/>
      <w:bookmarkStart w:id="282" w:name="_Toc104390057"/>
      <w:bookmarkStart w:id="283" w:name="_Toc112738522"/>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281"/>
      <w:bookmarkEnd w:id="282"/>
      <w:bookmarkEnd w:id="283"/>
    </w:p>
    <w:p w14:paraId="12AF1504" w14:textId="5767534B" w:rsidR="00C11369" w:rsidRPr="0009086A" w:rsidRDefault="00C11369" w:rsidP="003955E2">
      <w:pPr>
        <w:pStyle w:val="Heading3"/>
      </w:pPr>
      <w:bookmarkStart w:id="284" w:name="_Toc100980690"/>
      <w:bookmarkStart w:id="285" w:name="_Toc104390058"/>
      <w:bookmarkStart w:id="286" w:name="_Toc112738523"/>
      <w:r w:rsidRPr="0009086A">
        <w:t>6.</w:t>
      </w:r>
      <w:r w:rsidR="003955E2" w:rsidRPr="0009086A">
        <w:t>6</w:t>
      </w:r>
      <w:r w:rsidRPr="0009086A">
        <w:t>.1</w:t>
      </w:r>
      <w:r w:rsidRPr="0009086A">
        <w:tab/>
        <w:t>General</w:t>
      </w:r>
      <w:bookmarkEnd w:id="284"/>
      <w:bookmarkEnd w:id="285"/>
      <w:bookmarkEnd w:id="286"/>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287" w:name="_Toc100980691"/>
      <w:bookmarkStart w:id="288" w:name="_Toc104390059"/>
      <w:bookmarkStart w:id="289" w:name="_Toc112738524"/>
      <w:r w:rsidRPr="003955E2">
        <w:t>6.</w:t>
      </w:r>
      <w:r w:rsidR="003955E2" w:rsidRPr="003955E2">
        <w:t>6</w:t>
      </w:r>
      <w:r w:rsidRPr="003955E2">
        <w:t>.2</w:t>
      </w:r>
      <w:r w:rsidRPr="003955E2">
        <w:tab/>
        <w:t>Functional description</w:t>
      </w:r>
      <w:bookmarkEnd w:id="287"/>
      <w:bookmarkEnd w:id="288"/>
      <w:bookmarkEnd w:id="289"/>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 xml:space="preserve">(i.e.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12282D68"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CE170D">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1BE86A74"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 xml:space="preserve">The inter-IAB-donor </w:t>
      </w:r>
      <w:proofErr w:type="spellStart"/>
      <w:r w:rsidRPr="00A15F82">
        <w:t>gNB</w:t>
      </w:r>
      <w:proofErr w:type="spellEnd"/>
      <w:r w:rsidRPr="00A15F82">
        <w:t xml:space="preserve">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02B1881B"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if the UE is allowed to act as MBSR;</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6FBF29AE"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(or IAB indication); or</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 xml:space="preserve">case of 2b, the acceptance of the mobile base station relay is part of the inter-IAB-donor </w:t>
      </w:r>
      <w:proofErr w:type="spellStart"/>
      <w:r w:rsidRPr="007922F9">
        <w:t>gNB</w:t>
      </w:r>
      <w:proofErr w:type="spellEnd"/>
      <w:r w:rsidRPr="007922F9">
        <w:t xml:space="preserve">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18C3EF8F"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CE170D">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 xml:space="preserve">If the handover of the mobile base station relay is accepted, in the case of 2b, the mobile base station relay together with the IAB-donor </w:t>
      </w:r>
      <w:proofErr w:type="spellStart"/>
      <w:r>
        <w:rPr>
          <w:lang w:val="en-US" w:eastAsia="zh-CN"/>
        </w:rPr>
        <w:t>gNB</w:t>
      </w:r>
      <w:proofErr w:type="spellEnd"/>
      <w:r>
        <w:rPr>
          <w:lang w:val="en-US" w:eastAsia="zh-CN"/>
        </w:rPr>
        <w:t>:</w:t>
      </w:r>
    </w:p>
    <w:p w14:paraId="3EA24A09" w14:textId="77777777" w:rsidR="00B162C0" w:rsidRDefault="00B162C0" w:rsidP="00B162C0">
      <w:pPr>
        <w:pStyle w:val="B2"/>
        <w:rPr>
          <w:lang w:val="en-US" w:eastAsia="zh-CN"/>
        </w:rPr>
      </w:pPr>
      <w:r>
        <w:rPr>
          <w:lang w:val="en-US" w:eastAsia="zh-CN"/>
        </w:rPr>
        <w:t>-</w:t>
      </w:r>
      <w:r>
        <w:rPr>
          <w:lang w:val="en-US" w:eastAsia="zh-CN"/>
        </w:rPr>
        <w:tab/>
        <w:t xml:space="preserve">performs inter-IAB-donor </w:t>
      </w:r>
      <w:proofErr w:type="spellStart"/>
      <w:r>
        <w:rPr>
          <w:lang w:val="en-US" w:eastAsia="zh-CN"/>
        </w:rPr>
        <w:t>gNB</w:t>
      </w:r>
      <w:proofErr w:type="spellEnd"/>
      <w:r>
        <w:rPr>
          <w:lang w:val="en-US" w:eastAsia="zh-CN"/>
        </w:rPr>
        <w:t xml:space="preserve">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 xml:space="preserve">inter-IAB-donor </w:t>
      </w:r>
      <w:proofErr w:type="spellStart"/>
      <w:r>
        <w:t>gNB</w:t>
      </w:r>
      <w:proofErr w:type="spellEnd"/>
      <w:r>
        <w:t xml:space="preserve">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 xml:space="preserve">(i.e.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is lists can be at TAI level or it can be at PLMN level</w:t>
      </w:r>
      <w:r w:rsidRPr="00F062AC">
        <w:rPr>
          <w:lang w:val="en-US" w:eastAsia="zh-CN"/>
        </w:rPr>
        <w:t>.</w:t>
      </w:r>
    </w:p>
    <w:p w14:paraId="762F5ECC" w14:textId="50D8DFD9" w:rsidR="00C11369" w:rsidRPr="00333F85" w:rsidRDefault="00C11369" w:rsidP="00C11369">
      <w:pPr>
        <w:pStyle w:val="Heading3"/>
      </w:pPr>
      <w:bookmarkStart w:id="290" w:name="_Toc100980692"/>
      <w:bookmarkStart w:id="291" w:name="_Toc104390060"/>
      <w:bookmarkStart w:id="292" w:name="_Toc112738525"/>
      <w:r w:rsidRPr="00333F85">
        <w:lastRenderedPageBreak/>
        <w:t>6.</w:t>
      </w:r>
      <w:r w:rsidR="00CD535E">
        <w:t>6</w:t>
      </w:r>
      <w:r w:rsidRPr="00333F85">
        <w:t>.3</w:t>
      </w:r>
      <w:r w:rsidRPr="00333F85">
        <w:tab/>
      </w:r>
      <w:r>
        <w:t>Signalling flows</w:t>
      </w:r>
      <w:bookmarkEnd w:id="290"/>
      <w:bookmarkEnd w:id="291"/>
      <w:bookmarkEnd w:id="292"/>
    </w:p>
    <w:p w14:paraId="1254B0BF" w14:textId="32DDEFD8" w:rsidR="00C11369" w:rsidRPr="00333F85" w:rsidRDefault="00C11369" w:rsidP="00C11369">
      <w:pPr>
        <w:pStyle w:val="Heading4"/>
      </w:pPr>
      <w:bookmarkStart w:id="293" w:name="_Toc100980693"/>
      <w:bookmarkStart w:id="294" w:name="_Toc104390061"/>
      <w:bookmarkStart w:id="295" w:name="_Toc112738526"/>
      <w:r w:rsidRPr="00333F85">
        <w:t>6.</w:t>
      </w:r>
      <w:r w:rsidR="00CD535E">
        <w:t>6</w:t>
      </w:r>
      <w:r w:rsidRPr="00333F85">
        <w:t>.3</w:t>
      </w:r>
      <w:r>
        <w:t>.1</w:t>
      </w:r>
      <w:r w:rsidRPr="00333F85">
        <w:tab/>
      </w:r>
      <w:r>
        <w:t>Signalling flow for roaming of mobile base station relay using IAB node integration procedure</w:t>
      </w:r>
      <w:bookmarkEnd w:id="293"/>
      <w:bookmarkEnd w:id="294"/>
      <w:bookmarkEnd w:id="295"/>
    </w:p>
    <w:bookmarkStart w:id="296" w:name="_MON_1720011991"/>
    <w:bookmarkEnd w:id="296"/>
    <w:p w14:paraId="560D53F2" w14:textId="0E966B17" w:rsidR="00C11369" w:rsidRDefault="00ED5236" w:rsidP="00C11369">
      <w:pPr>
        <w:pStyle w:val="TH"/>
      </w:pPr>
      <w:r w:rsidRPr="00451A48">
        <w:rPr>
          <w:noProof/>
        </w:rPr>
        <w:object w:dxaOrig="8912" w:dyaOrig="3974" w14:anchorId="126986B1">
          <v:shape id="_x0000_i1041" type="#_x0000_t75" alt="" style="width:445.75pt;height:198.45pt" o:ole="">
            <v:imagedata r:id="rId45" o:title=""/>
          </v:shape>
          <o:OLEObject Type="Embed" ProgID="Word.Picture.8" ShapeID="_x0000_i1041" DrawAspect="Content" ObjectID="_1723533368"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as described in step 2a of clause 6.2.2</w:t>
      </w:r>
      <w:r>
        <w:rPr>
          <w:lang w:val="en-US" w:eastAsia="zh-CN"/>
        </w:rPr>
        <w:t>;</w:t>
      </w:r>
    </w:p>
    <w:p w14:paraId="290E334E" w14:textId="34A1F832"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p>
    <w:p w14:paraId="0E20BFE6" w14:textId="0215C18D"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CE170D" w:rsidRPr="005D4A10">
        <w:t>TS</w:t>
      </w:r>
      <w:r w:rsidR="00CE170D">
        <w:t> </w:t>
      </w:r>
      <w:r w:rsidR="00CE170D" w:rsidRPr="005D4A10">
        <w:t>23.501</w:t>
      </w:r>
      <w:r w:rsidR="00CE170D">
        <w:t> </w:t>
      </w:r>
      <w:r w:rsidR="00CE170D"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3A87FD5C"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UDM </w:t>
      </w:r>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CE170D">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19E983B3"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CE170D">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297" w:name="_Toc100980694"/>
      <w:bookmarkStart w:id="298" w:name="_Toc104390062"/>
      <w:bookmarkStart w:id="299" w:name="_Toc112738527"/>
      <w:r w:rsidRPr="00333F85">
        <w:lastRenderedPageBreak/>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proofErr w:type="spellStart"/>
      <w:r w:rsidR="005F6E5F">
        <w:rPr>
          <w:lang w:val="en-US" w:eastAsia="zh-CN"/>
        </w:rPr>
        <w:t>gNB</w:t>
      </w:r>
      <w:proofErr w:type="spellEnd"/>
      <w:r w:rsidR="000D2BAE">
        <w:rPr>
          <w:lang w:val="en-US" w:eastAsia="zh-CN"/>
        </w:rPr>
        <w:t xml:space="preserve"> mobility</w:t>
      </w:r>
      <w:r>
        <w:rPr>
          <w:lang w:val="en-US" w:eastAsia="zh-CN"/>
        </w:rPr>
        <w:t xml:space="preserve"> procedure</w:t>
      </w:r>
      <w:bookmarkEnd w:id="297"/>
      <w:bookmarkEnd w:id="298"/>
      <w:bookmarkEnd w:id="299"/>
    </w:p>
    <w:bookmarkStart w:id="300" w:name="_MON_1720012227"/>
    <w:bookmarkEnd w:id="300"/>
    <w:p w14:paraId="3F8C4984" w14:textId="526E3E63" w:rsidR="00CD535E" w:rsidRDefault="008F2748" w:rsidP="00C11369">
      <w:pPr>
        <w:pStyle w:val="TH"/>
      </w:pPr>
      <w:r w:rsidRPr="00451A48">
        <w:rPr>
          <w:noProof/>
        </w:rPr>
        <w:object w:dxaOrig="8912" w:dyaOrig="3974" w14:anchorId="36C87934">
          <v:shape id="_x0000_i1042" type="#_x0000_t75" alt="" style="width:445.75pt;height:198.45pt" o:ole="">
            <v:imagedata r:id="rId47" o:title=""/>
          </v:shape>
          <o:OLEObject Type="Embed" ProgID="Word.Picture.8" ShapeID="_x0000_i1042" DrawAspect="Content" ObjectID="_1723533369"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 xml:space="preserve">The mobile base station relay performs an inter-IAB-donor </w:t>
      </w:r>
      <w:proofErr w:type="spellStart"/>
      <w:r>
        <w:rPr>
          <w:rFonts w:eastAsia="Malgun Gothic"/>
          <w:lang w:eastAsia="ja-JP"/>
        </w:rPr>
        <w:t>gNB</w:t>
      </w:r>
      <w:proofErr w:type="spellEnd"/>
      <w:r>
        <w:rPr>
          <w:rFonts w:eastAsia="Malgun Gothic"/>
          <w:lang w:eastAsia="ja-JP"/>
        </w:rPr>
        <w:t xml:space="preserve">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 xml:space="preserve">The inter-IAB-donor </w:t>
      </w:r>
      <w:proofErr w:type="spellStart"/>
      <w:r w:rsidRPr="007E5161">
        <w:rPr>
          <w:rFonts w:eastAsia="Malgun Gothic"/>
          <w:lang w:eastAsia="ja-JP"/>
        </w:rPr>
        <w:t>gNB</w:t>
      </w:r>
      <w:proofErr w:type="spellEnd"/>
      <w:r w:rsidRPr="007E5161">
        <w:rPr>
          <w:rFonts w:eastAsia="Malgun Gothic"/>
          <w:lang w:eastAsia="ja-JP"/>
        </w:rPr>
        <w:t xml:space="preserve">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1C403B63"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CE170D">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301" w:name="_Toc100980695"/>
      <w:bookmarkStart w:id="302" w:name="_Toc104390063"/>
      <w:bookmarkStart w:id="303" w:name="_Toc112738528"/>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301"/>
      <w:bookmarkEnd w:id="302"/>
      <w:bookmarkEnd w:id="303"/>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lastRenderedPageBreak/>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6643FD5F" w14:textId="7139526A" w:rsidR="00C11369" w:rsidRPr="004D48E5" w:rsidRDefault="00E777F5" w:rsidP="004D48E5">
      <w:pPr>
        <w:pStyle w:val="EditorsNote"/>
      </w:pPr>
      <w:r>
        <w:t>Editor</w:t>
      </w:r>
      <w:r w:rsidR="00CE0541">
        <w:t>'</w:t>
      </w:r>
      <w:r>
        <w:t>s note:</w:t>
      </w:r>
      <w:r>
        <w:tab/>
      </w:r>
      <w:r w:rsidR="00C11369">
        <w:t xml:space="preserve">It needs to be evaluated if existing UE PLMN selection operation defined in </w:t>
      </w:r>
      <w:r w:rsidR="00CE170D">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proofErr w:type="spellStart"/>
      <w:r w:rsidR="001A7FAD">
        <w:rPr>
          <w:lang w:val="en-US" w:eastAsia="zh-CN"/>
        </w:rPr>
        <w:t>gNB</w:t>
      </w:r>
      <w:proofErr w:type="spellEnd"/>
      <w:r w:rsidR="001A7FAD">
        <w:rPr>
          <w:lang w:val="en-US" w:eastAsia="zh-CN"/>
        </w:rPr>
        <w:t xml:space="preserve">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008F7BE6" w:rsidR="00C11369" w:rsidRDefault="00E777F5" w:rsidP="00C11369">
      <w:pPr>
        <w:pStyle w:val="EditorsNote"/>
      </w:pPr>
      <w:r>
        <w:t>Editor</w:t>
      </w:r>
      <w:r w:rsidR="00CE0541">
        <w:t>'</w:t>
      </w:r>
      <w:r>
        <w:t>s note:</w:t>
      </w:r>
      <w:r>
        <w:tab/>
      </w:r>
      <w:r w:rsidR="00DC36D7">
        <w:t xml:space="preserve">The </w:t>
      </w:r>
      <w:r w:rsidR="00C11369">
        <w:t xml:space="preserve">support of </w:t>
      </w:r>
      <w:r w:rsidR="00907C43">
        <w:t>inter-</w:t>
      </w:r>
      <w:r w:rsidR="00C11369">
        <w:t>IAB-donor</w:t>
      </w:r>
      <w:r w:rsidR="00907C43">
        <w:t xml:space="preserve"> </w:t>
      </w:r>
      <w:proofErr w:type="spellStart"/>
      <w:r w:rsidR="00907C43">
        <w:t>gNB</w:t>
      </w:r>
      <w:proofErr w:type="spellEnd"/>
      <w:r w:rsidR="00907C43">
        <w:t xml:space="preserve">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16A9B2A" w:rsidR="00D92497" w:rsidRDefault="00D92497" w:rsidP="00D92497">
      <w:pPr>
        <w:pStyle w:val="EditorsNote"/>
      </w:pPr>
      <w:r>
        <w:t>Editor</w:t>
      </w:r>
      <w:r w:rsidR="00CE0541">
        <w:t>'</w:t>
      </w:r>
      <w:r>
        <w:t xml:space="preserve">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273FB154" w14:textId="4C977392" w:rsidR="008A7D1E" w:rsidRDefault="008A7D1E" w:rsidP="008A7D1E">
      <w:pPr>
        <w:pStyle w:val="Heading2"/>
      </w:pPr>
      <w:bookmarkStart w:id="304" w:name="_Toc100980696"/>
      <w:bookmarkStart w:id="305" w:name="_Toc104390064"/>
      <w:bookmarkStart w:id="306" w:name="_Toc112738529"/>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304"/>
      <w:bookmarkEnd w:id="305"/>
      <w:bookmarkEnd w:id="306"/>
    </w:p>
    <w:p w14:paraId="5182BC9B" w14:textId="1FCA6981" w:rsidR="008A7D1E" w:rsidRDefault="008A7D1E" w:rsidP="008A7D1E">
      <w:pPr>
        <w:pStyle w:val="Heading3"/>
      </w:pPr>
      <w:bookmarkStart w:id="307" w:name="_Toc100980697"/>
      <w:bookmarkStart w:id="308" w:name="_Toc104390065"/>
      <w:bookmarkStart w:id="309" w:name="_Toc112738530"/>
      <w:r>
        <w:t>6.</w:t>
      </w:r>
      <w:r w:rsidR="00CD535E">
        <w:t>7</w:t>
      </w:r>
      <w:r>
        <w:t>.1</w:t>
      </w:r>
      <w:r>
        <w:tab/>
        <w:t>General</w:t>
      </w:r>
      <w:bookmarkEnd w:id="307"/>
      <w:bookmarkEnd w:id="308"/>
      <w:bookmarkEnd w:id="309"/>
    </w:p>
    <w:p w14:paraId="70CC1A49" w14:textId="547BFD32" w:rsidR="00DC36D7" w:rsidRDefault="004D48E5" w:rsidP="008A7D1E">
      <w:r>
        <w:t xml:space="preserve">This solution relates to KI#5 </w:t>
      </w:r>
      <w:r w:rsidR="00CE0541">
        <w:t>"</w:t>
      </w:r>
      <w:r>
        <w:t>Support of location services for UEs accessing via a mobile base station relay</w:t>
      </w:r>
      <w:r w:rsidR="00CE0541">
        <w:t>"</w:t>
      </w:r>
      <w:r>
        <w:t>. It proposes a solution where the UE and the mobile base station relay</w:t>
      </w:r>
      <w:r w:rsidR="00961399">
        <w:t xml:space="preserve"> (MBSR)</w:t>
      </w:r>
      <w:r>
        <w:t xml:space="preserve"> uses the legacy location procedures and positioning protocols described in the specifications </w:t>
      </w:r>
      <w:r w:rsidR="00CE170D">
        <w:t>TS 23.273 [</w:t>
      </w:r>
      <w:r>
        <w:t xml:space="preserve">4], </w:t>
      </w:r>
      <w:r w:rsidR="00CE170D">
        <w:t>TS 37.355 [</w:t>
      </w:r>
      <w:r>
        <w:t xml:space="preserve">13] and </w:t>
      </w:r>
      <w:proofErr w:type="spellStart"/>
      <w:r>
        <w:t>NRPPa</w:t>
      </w:r>
      <w:proofErr w:type="spellEnd"/>
      <w:r>
        <w:t xml:space="preserve"> in </w:t>
      </w:r>
      <w:r w:rsidR="00CE170D">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 xml:space="preserve">A UE performing positioning measurements based on signals from the mobile base station relay and other base stations </w:t>
      </w:r>
      <w:proofErr w:type="spellStart"/>
      <w:r>
        <w:t>gNBs</w:t>
      </w:r>
      <w:proofErr w:type="spellEnd"/>
      <w:r>
        <w:t>.</w:t>
      </w:r>
    </w:p>
    <w:p w14:paraId="2D37964C" w14:textId="77777777" w:rsidR="00DC36D7" w:rsidRDefault="00DC36D7" w:rsidP="00DC36D7">
      <w:pPr>
        <w:pStyle w:val="B1"/>
      </w:pPr>
      <w:r>
        <w:t>-</w:t>
      </w:r>
      <w:r>
        <w:tab/>
        <w:t xml:space="preserve">A UE performing positioning measurements only on the mobile base station relay, i.e. no neighbouring </w:t>
      </w:r>
      <w:proofErr w:type="spellStart"/>
      <w:r>
        <w:t>gNBs</w:t>
      </w:r>
      <w:proofErr w:type="spellEnd"/>
      <w:r>
        <w:t xml:space="preserve"> to measure on. The UE may use the </w:t>
      </w:r>
      <w:proofErr w:type="spellStart"/>
      <w:r>
        <w:t>Sidelink</w:t>
      </w:r>
      <w:proofErr w:type="spellEnd"/>
      <w:r>
        <w:t xml:space="preserve"> positioning procedures investigated in the </w:t>
      </w:r>
      <w:proofErr w:type="spellStart"/>
      <w:r>
        <w:t>FS_Ranging_SL</w:t>
      </w:r>
      <w:proofErr w:type="spellEnd"/>
      <w:r>
        <w:t xml:space="preserve">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310" w:name="_Toc100980698"/>
      <w:bookmarkStart w:id="311" w:name="_Toc104390066"/>
      <w:bookmarkStart w:id="312" w:name="_Toc112738531"/>
      <w:r>
        <w:lastRenderedPageBreak/>
        <w:t>6.</w:t>
      </w:r>
      <w:r w:rsidR="00CD535E">
        <w:t>7</w:t>
      </w:r>
      <w:r>
        <w:t>.2</w:t>
      </w:r>
      <w:r>
        <w:tab/>
        <w:t>Functional descriptions</w:t>
      </w:r>
      <w:bookmarkEnd w:id="310"/>
      <w:bookmarkEnd w:id="311"/>
      <w:bookmarkEnd w:id="312"/>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 xml:space="preserve">When a UE performs positioning measurements based on signals from the mobile base station relay and possibly other base stations </w:t>
      </w:r>
      <w:proofErr w:type="spellStart"/>
      <w:r>
        <w:t>gNBs</w:t>
      </w:r>
      <w:proofErr w:type="spellEnd"/>
      <w:r>
        <w:t xml:space="preserve">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i.e. no or </w:t>
      </w:r>
      <w:r w:rsidR="00107544">
        <w:t>too few</w:t>
      </w:r>
      <w:r>
        <w:t xml:space="preserve"> neighbouring </w:t>
      </w:r>
      <w:proofErr w:type="spellStart"/>
      <w:r>
        <w:t>gNBs</w:t>
      </w:r>
      <w:proofErr w:type="spellEnd"/>
      <w:r>
        <w:t xml:space="preserve"> to measure on, it may use the </w:t>
      </w:r>
      <w:proofErr w:type="spellStart"/>
      <w:r>
        <w:t>sidelink</w:t>
      </w:r>
      <w:proofErr w:type="spellEnd"/>
      <w:r>
        <w:t xml:space="preserve"> positioning procedures as investigated in </w:t>
      </w:r>
      <w:proofErr w:type="spellStart"/>
      <w:r>
        <w:t>FS_Ranging_SL</w:t>
      </w:r>
      <w:proofErr w:type="spellEnd"/>
      <w:r>
        <w:t xml:space="preserve"> TR 23.700-86 [15]. This solution will not go into details of this solution as it is handled within </w:t>
      </w:r>
      <w:proofErr w:type="spellStart"/>
      <w:r>
        <w:t>FS_Ranging_SL</w:t>
      </w:r>
      <w:proofErr w:type="spellEnd"/>
      <w:r>
        <w:t>.</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4A9C67B6" w:rsidR="00DC36D7" w:rsidRDefault="00DC36D7" w:rsidP="00DC36D7">
      <w:pPr>
        <w:pStyle w:val="B1"/>
      </w:pPr>
      <w:r>
        <w:t>-</w:t>
      </w:r>
      <w:r>
        <w:tab/>
        <w:t xml:space="preserve">Reuse of the LPP </w:t>
      </w:r>
      <w:r w:rsidR="00CE170D">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313" w:name="_Toc100980699"/>
      <w:bookmarkStart w:id="314" w:name="_Toc104390067"/>
      <w:bookmarkStart w:id="315" w:name="_Toc112738532"/>
      <w:r>
        <w:t>6.</w:t>
      </w:r>
      <w:r w:rsidR="00CD535E">
        <w:t>7</w:t>
      </w:r>
      <w:r>
        <w:t>.3</w:t>
      </w:r>
      <w:r>
        <w:tab/>
        <w:t>Procedures</w:t>
      </w:r>
      <w:bookmarkEnd w:id="313"/>
      <w:bookmarkEnd w:id="314"/>
      <w:bookmarkEnd w:id="315"/>
    </w:p>
    <w:p w14:paraId="6A1EB891" w14:textId="77777777" w:rsidR="00AC0670" w:rsidRDefault="00AC0670" w:rsidP="00AC0670">
      <w:pPr>
        <w:pStyle w:val="Heading4"/>
      </w:pPr>
      <w:bookmarkStart w:id="316" w:name="_Toc112738533"/>
      <w:bookmarkStart w:id="317" w:name="_Toc100980700"/>
      <w:bookmarkStart w:id="318" w:name="_Toc104390068"/>
      <w:r>
        <w:t>6.7.3.0</w:t>
      </w:r>
      <w:r>
        <w:tab/>
        <w:t>General</w:t>
      </w:r>
      <w:bookmarkEnd w:id="316"/>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319" w:name="_Toc112738534"/>
      <w:r>
        <w:t>6.</w:t>
      </w:r>
      <w:r w:rsidR="00CD535E">
        <w:t>7</w:t>
      </w:r>
      <w:r>
        <w:t>.3.1</w:t>
      </w:r>
      <w:r w:rsidR="00D86E69">
        <w:tab/>
      </w:r>
      <w:r>
        <w:t xml:space="preserve">MT_LR for UE served by a </w:t>
      </w:r>
      <w:r w:rsidRPr="00DA3266">
        <w:t>mobile base station relay</w:t>
      </w:r>
      <w:bookmarkEnd w:id="317"/>
      <w:bookmarkEnd w:id="318"/>
      <w:bookmarkEnd w:id="319"/>
    </w:p>
    <w:p w14:paraId="3D414A04" w14:textId="472FBA49" w:rsidR="008A7D1E" w:rsidRPr="00377022" w:rsidRDefault="00DC36D7" w:rsidP="008A7D1E">
      <w:r>
        <w:t xml:space="preserve">This procedure on MT-LR positioning consists of two parts, first the procedure for UE positioning from </w:t>
      </w:r>
      <w:r w:rsidR="00CE170D">
        <w:t>TS 23.273 [</w:t>
      </w:r>
      <w:r>
        <w:t xml:space="preserve">4] utilizing the mobile base station relay as a RAN node and then the IAB-UE positioning using the UE positioning procedures in </w:t>
      </w:r>
      <w:r w:rsidR="00CE170D">
        <w:t>TS 23.273 [</w:t>
      </w:r>
      <w:r>
        <w:t>4].</w:t>
      </w:r>
    </w:p>
    <w:p w14:paraId="5154B12D" w14:textId="44F539A9" w:rsidR="00CD535E" w:rsidRDefault="0049768E" w:rsidP="00CD535E">
      <w:pPr>
        <w:pStyle w:val="TH"/>
      </w:pPr>
      <w:r>
        <w:object w:dxaOrig="8805" w:dyaOrig="8070" w14:anchorId="033A78FC">
          <v:shape id="_x0000_i1043" type="#_x0000_t75" style="width:440.15pt;height:402.55pt" o:ole="">
            <v:imagedata r:id="rId49" o:title=""/>
          </v:shape>
          <o:OLEObject Type="Embed" ProgID="Visio.Drawing.15" ShapeID="_x0000_i1043" DrawAspect="Content" ObjectID="_1723533370"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 xml:space="preserve">when the MBSR is integrated or fully migrated in the RAN at a </w:t>
      </w:r>
      <w:proofErr w:type="spellStart"/>
      <w:r w:rsidR="005C7415">
        <w:t>gNB</w:t>
      </w:r>
      <w:proofErr w:type="spellEnd"/>
      <w:r w:rsidR="005C7415">
        <w:t>.</w:t>
      </w:r>
      <w:r w:rsidR="005C7415" w:rsidRPr="007F2F55">
        <w:t xml:space="preserve"> </w:t>
      </w:r>
      <w:r w:rsidR="005C7415">
        <w:t xml:space="preserve">The LMF </w:t>
      </w:r>
      <w:r w:rsidR="005C7415" w:rsidRPr="007F2F55">
        <w:t>request</w:t>
      </w:r>
      <w:r w:rsidR="005C7415">
        <w:t>s</w:t>
      </w:r>
      <w:r w:rsidR="005C7415" w:rsidRPr="007F2F55">
        <w:t xml:space="preserve"> </w:t>
      </w:r>
      <w:proofErr w:type="spellStart"/>
      <w:r w:rsidR="005C7415" w:rsidRPr="007F2F55">
        <w:t>gNB</w:t>
      </w:r>
      <w:r w:rsidR="005C7415">
        <w:t>s</w:t>
      </w:r>
      <w:proofErr w:type="spellEnd"/>
      <w:r w:rsidR="005C7415" w:rsidRPr="007F2F55">
        <w:t xml:space="preserve"> to provide detailed information (e.g. the geographical coordinates for the TRP) for TRPs hosted by </w:t>
      </w:r>
      <w:r w:rsidR="005C7415">
        <w:t xml:space="preserve">the </w:t>
      </w:r>
      <w:proofErr w:type="spellStart"/>
      <w:r w:rsidR="005C7415" w:rsidRPr="007F2F55">
        <w:t>gNB</w:t>
      </w:r>
      <w:r w:rsidR="005C7415">
        <w:t>s</w:t>
      </w:r>
      <w:proofErr w:type="spellEnd"/>
      <w:r w:rsidR="005C7415" w:rsidRPr="007F2F55">
        <w:t xml:space="preserve">. During this procedure, the </w:t>
      </w:r>
      <w:r w:rsidR="005C7415">
        <w:t>MBSR IAB</w:t>
      </w:r>
      <w:r w:rsidR="005C7415" w:rsidRPr="007F2F55">
        <w:t xml:space="preserve">-DU informs the Donor </w:t>
      </w:r>
      <w:proofErr w:type="spellStart"/>
      <w:r w:rsidR="005C7415" w:rsidRPr="007F2F55">
        <w:t>gNB</w:t>
      </w:r>
      <w:proofErr w:type="spellEnd"/>
      <w:r w:rsidR="005C7415" w:rsidRPr="007F2F55">
        <w:t xml:space="preserve">-CU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38D5EF28" w:rsidR="000303FD" w:rsidRDefault="00930E5C" w:rsidP="00930E5C">
      <w:pPr>
        <w:pStyle w:val="NO"/>
      </w:pPr>
      <w:r w:rsidRPr="007F2F55">
        <w:t>NOTE</w:t>
      </w:r>
      <w:r w:rsidR="00E17493">
        <w:t> </w:t>
      </w:r>
      <w:r w:rsidR="004E1E2E">
        <w:t>1</w:t>
      </w:r>
      <w:r w:rsidRPr="007F2F55">
        <w:t>:</w:t>
      </w:r>
      <w:r w:rsidR="00E17493">
        <w:tab/>
        <w:t>T</w:t>
      </w:r>
      <w:r w:rsidRPr="00930E5C">
        <w:t>his procedure is typically performed before LMF initiating a position procedure for a UE as this is UE independent.</w:t>
      </w:r>
    </w:p>
    <w:p w14:paraId="23CC3BAA" w14:textId="23F8956B" w:rsidR="009E3C29" w:rsidRDefault="005C7415" w:rsidP="00FE3F54">
      <w:pPr>
        <w:pStyle w:val="B1"/>
      </w:pPr>
      <w:r>
        <w:t>1.</w:t>
      </w:r>
      <w:r>
        <w:tab/>
      </w:r>
      <w:r w:rsidR="009E3C29" w:rsidRPr="00FE3F54">
        <w:t xml:space="preserve">The AMF serving UE is triggered to initiate location reporting procedure for UE as specified in </w:t>
      </w:r>
      <w:r w:rsidR="00CE170D" w:rsidRPr="00FE3F54">
        <w:t>TS</w:t>
      </w:r>
      <w:r w:rsidR="00CE170D">
        <w:t> </w:t>
      </w:r>
      <w:r w:rsidR="00CE170D" w:rsidRPr="00FE3F54">
        <w:t>23.273</w:t>
      </w:r>
      <w:r w:rsidR="00CE170D">
        <w:t> </w:t>
      </w:r>
      <w:r w:rsidR="00CE170D" w:rsidRPr="00FE3F54">
        <w:t>[</w:t>
      </w:r>
      <w:r w:rsidR="009E3C29" w:rsidRPr="00FE3F54">
        <w:t>4].</w:t>
      </w:r>
    </w:p>
    <w:p w14:paraId="6AC28675" w14:textId="382F9DC5" w:rsidR="00FF4883" w:rsidRDefault="00FF4883" w:rsidP="00FF4883">
      <w:pPr>
        <w:pStyle w:val="NO"/>
      </w:pPr>
      <w:r>
        <w:t>NOTE</w:t>
      </w:r>
      <w:r w:rsidR="004D48E5">
        <w:t> </w:t>
      </w:r>
      <w:r w:rsidR="004E1E2E">
        <w:t>2</w:t>
      </w:r>
      <w:r>
        <w:t>:</w:t>
      </w:r>
      <w:r w:rsidR="004D48E5">
        <w:tab/>
      </w:r>
      <w:r w:rsidR="00F77980" w:rsidRPr="00F77980">
        <w:t xml:space="preserve">This step may be same as the procedure for a UE served by normal </w:t>
      </w:r>
      <w:proofErr w:type="spellStart"/>
      <w:r w:rsidR="00F77980" w:rsidRPr="00F77980">
        <w:t>gNB</w:t>
      </w:r>
      <w:proofErr w:type="spellEnd"/>
      <w:r w:rsidR="00F77980" w:rsidRPr="00F77980">
        <w:t xml:space="preserve"> and does not require the MBSR to be register at the same AMF as the UE.</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w:t>
      </w:r>
      <w:r w:rsidR="00F77F94">
        <w:t>of</w:t>
      </w:r>
      <w:r w:rsidR="00F77F94" w:rsidRPr="00FF4883">
        <w:t xml:space="preserve"> </w:t>
      </w:r>
      <w:r w:rsidR="00FF4883" w:rsidRPr="00FF4883">
        <w:t>the MBSR.</w:t>
      </w:r>
    </w:p>
    <w:p w14:paraId="6E12BB5E" w14:textId="3880C989" w:rsidR="00D14B7F" w:rsidRDefault="00D14B7F" w:rsidP="00D14B7F">
      <w:pPr>
        <w:pStyle w:val="B1"/>
      </w:pPr>
      <w:r>
        <w:t xml:space="preserve">3. </w:t>
      </w:r>
      <w:r>
        <w:tab/>
        <w:t>The</w:t>
      </w:r>
      <w:r w:rsidRPr="00AA6027">
        <w:t xml:space="preserve"> LMF performs the positioning procedure</w:t>
      </w:r>
      <w:r>
        <w:t xml:space="preserve">s, e.g. </w:t>
      </w:r>
      <w:r w:rsidR="00CE170D">
        <w:t>s</w:t>
      </w:r>
      <w:r>
        <w:t>tep</w:t>
      </w:r>
      <w:r w:rsidR="00CE170D">
        <w:t> </w:t>
      </w:r>
      <w:r>
        <w:t>8</w:t>
      </w:r>
      <w:r w:rsidR="00CE170D">
        <w:t xml:space="preserve"> in clause </w:t>
      </w:r>
      <w:r w:rsidR="00CE170D" w:rsidRPr="00AA6027">
        <w:t>6.1.1</w:t>
      </w:r>
      <w:r>
        <w:t xml:space="preserve"> of </w:t>
      </w:r>
      <w:r w:rsidR="00CE170D">
        <w:t>TS 23.273 [</w:t>
      </w:r>
      <w:r>
        <w:t xml:space="preserve">4] </w:t>
      </w:r>
      <w:r w:rsidRPr="00AA6027">
        <w:t>5GC-MT-LR procedure for the regulatory location service</w:t>
      </w:r>
      <w:r>
        <w:t xml:space="preserve">, or </w:t>
      </w:r>
      <w:r w:rsidR="00CE170D">
        <w:t>s</w:t>
      </w:r>
      <w:r>
        <w:t>tep</w:t>
      </w:r>
      <w:r w:rsidR="00CE170D">
        <w:t> </w:t>
      </w:r>
      <w:r>
        <w:t>12</w:t>
      </w:r>
      <w:r w:rsidR="00CE170D">
        <w:t xml:space="preserve"> in clause </w:t>
      </w:r>
      <w:r w:rsidR="00CE170D" w:rsidRPr="00AA6027">
        <w:t>6.1.2</w:t>
      </w:r>
      <w:r>
        <w:t xml:space="preserve"> of </w:t>
      </w:r>
      <w:r w:rsidR="00CE170D">
        <w:t>TS 23.273 [</w:t>
      </w:r>
      <w:r>
        <w:t>4]</w:t>
      </w:r>
      <w:r w:rsidRPr="00AA6027">
        <w:t xml:space="preserve">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w:t>
      </w:r>
      <w:proofErr w:type="spellStart"/>
      <w:r w:rsidRPr="00AA3095">
        <w:t>gNB</w:t>
      </w:r>
      <w:proofErr w:type="spellEnd"/>
      <w:r w:rsidRPr="00AA3095">
        <w:t xml:space="preserve"> provides the list of TRPs that are activated with an indication if the TRP is a MBSR. </w:t>
      </w:r>
      <w:r>
        <w:t xml:space="preserve">The UE send the UL positioning message including the positioning data captured by the UE. The data set may include one or more cell-ID(s) with positioning data </w:t>
      </w:r>
      <w:r>
        <w:lastRenderedPageBreak/>
        <w:t>associated with one or more mobile base station relay (which are known from step 0</w:t>
      </w:r>
      <w:r w:rsidRPr="007C1CB1">
        <w:t xml:space="preserve"> or by the updated list received in this step</w:t>
      </w:r>
      <w:r>
        <w:t>). If no MBSR cell is included, the steps 4-6 are skipped.</w:t>
      </w:r>
    </w:p>
    <w:p w14:paraId="28E144A2" w14:textId="7ECE2D59" w:rsidR="003E027F" w:rsidRDefault="003E027F" w:rsidP="003E027F">
      <w:pPr>
        <w:pStyle w:val="B1"/>
      </w:pPr>
      <w:r>
        <w:t>4.</w:t>
      </w:r>
      <w:r>
        <w:tab/>
        <w:t xml:space="preserve">Since the LMF knows the TRP hosted by MBSR(s) is mobile (in </w:t>
      </w:r>
      <w:r w:rsidR="00CE170D">
        <w:t>s</w:t>
      </w:r>
      <w:r>
        <w:t>tep</w:t>
      </w:r>
      <w:r w:rsidR="00CE170D">
        <w:t> </w:t>
      </w:r>
      <w:r>
        <w:t xml:space="preserve">0), the LMF initiate a </w:t>
      </w:r>
      <w:r w:rsidRPr="007F2F55">
        <w:t xml:space="preserve">TRP Information Exchange procedure </w:t>
      </w:r>
      <w:r>
        <w:t xml:space="preserve">to request the updated location information of the TRP(s) associated with MBSRs by directing the TRP information exchange messages to the </w:t>
      </w:r>
      <w:proofErr w:type="spellStart"/>
      <w:r>
        <w:t>gNB</w:t>
      </w:r>
      <w:proofErr w:type="spellEnd"/>
      <w:r>
        <w:t xml:space="preserve">(s) associated with the Cell ID(s), for example, by setting the </w:t>
      </w:r>
      <w:proofErr w:type="spellStart"/>
      <w:r>
        <w:t>NRPPa</w:t>
      </w:r>
      <w:proofErr w:type="spellEnd"/>
      <w:r>
        <w:t xml:space="preserve"> </w:t>
      </w:r>
      <w:r w:rsidRPr="009A3FAF">
        <w:rPr>
          <w:i/>
          <w:iCs/>
        </w:rPr>
        <w:t>TRP Information Type Item</w:t>
      </w:r>
      <w:r>
        <w:rPr>
          <w:i/>
          <w:iCs/>
        </w:rPr>
        <w:t xml:space="preserve"> </w:t>
      </w:r>
      <w:r>
        <w:t xml:space="preserve">IE to </w:t>
      </w:r>
      <w:r w:rsidR="00CE0541">
        <w:t>"</w:t>
      </w:r>
      <w:r w:rsidRPr="00F21EDC">
        <w:t>geo</w:t>
      </w:r>
      <w:r>
        <w:t>-</w:t>
      </w:r>
      <w:r w:rsidRPr="00F21EDC">
        <w:t>coordinates</w:t>
      </w:r>
      <w:r w:rsidR="00CE0541">
        <w:t>"</w:t>
      </w:r>
      <w:r>
        <w:t>. Donor-CU further send a F1 TRP INFORMATION REQUEST message to any MBSR IAB-DU.</w:t>
      </w:r>
    </w:p>
    <w:p w14:paraId="6512D4D7" w14:textId="3955A23C" w:rsidR="003E027F" w:rsidRDefault="003E027F" w:rsidP="003E027F">
      <w:pPr>
        <w:pStyle w:val="B1"/>
      </w:pPr>
      <w:r>
        <w:t xml:space="preserve">5. </w:t>
      </w:r>
      <w:r>
        <w:tab/>
        <w:t>The MBSR IAB-UE initiate a 5GC-MO-LR procedure (as defined in</w:t>
      </w:r>
      <w:r w:rsidR="00CE170D">
        <w:t xml:space="preserve"> clause 6.2</w:t>
      </w:r>
      <w:r>
        <w:t xml:space="preserve"> </w:t>
      </w:r>
      <w:r w:rsidR="00CE170D">
        <w:t>of TS 23.273 [</w:t>
      </w:r>
      <w:r>
        <w:t>4]) to get its location information. The MBSR IAB-UE</w:t>
      </w:r>
      <w:r w:rsidR="00CE0541">
        <w:t>'</w:t>
      </w:r>
      <w:r>
        <w:t>s location info is used by the co-located MBSR IAB-DU to determine the updated location for its TRP.</w:t>
      </w:r>
    </w:p>
    <w:p w14:paraId="1E7C1BB7" w14:textId="48E17AC0" w:rsidR="003E027F" w:rsidRPr="00970232" w:rsidRDefault="003E027F" w:rsidP="003E027F">
      <w:pPr>
        <w:pStyle w:val="B1"/>
      </w:pPr>
      <w:r>
        <w:t>6.  The MBSR IAB-DU report its updated TRP location, e.g. TRP</w:t>
      </w:r>
      <w:r w:rsidR="00CE0541">
        <w:t>'</w:t>
      </w:r>
      <w:r>
        <w:t xml:space="preserve">s geo-coordinate, to the Donor-CU, which is further forwarded to LMF which </w:t>
      </w:r>
      <w:r w:rsidRPr="002F046F">
        <w:t>uses the updated location of MBSR</w:t>
      </w:r>
      <w:r w:rsidR="00CE0541">
        <w:t>'</w:t>
      </w:r>
      <w:r w:rsidRPr="002F046F">
        <w:t>s TRP for calculation the UE</w:t>
      </w:r>
      <w:r w:rsidR="00CE0541">
        <w:t>'</w:t>
      </w:r>
      <w:r w:rsidRPr="002F046F">
        <w:t>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2E178396" w14:textId="5CE0008F" w:rsidR="00410D35" w:rsidRDefault="00410D35" w:rsidP="00410D35">
      <w:r>
        <w:t>There is another variation on how LMF know the updated location of TRP. In current F1/</w:t>
      </w:r>
      <w:proofErr w:type="spellStart"/>
      <w:r>
        <w:t>NRPPa</w:t>
      </w:r>
      <w:proofErr w:type="spellEnd"/>
      <w:r>
        <w:t>,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CE0541">
        <w:t>'</w:t>
      </w:r>
      <w:r>
        <w:t>s location. An example call flow is shown below.</w:t>
      </w:r>
    </w:p>
    <w:p w14:paraId="571FE483" w14:textId="56718686" w:rsidR="00410D35" w:rsidRDefault="00410D35" w:rsidP="005C5943">
      <w:pPr>
        <w:pStyle w:val="TH"/>
      </w:pPr>
      <w:r>
        <w:object w:dxaOrig="8805" w:dyaOrig="8070" w14:anchorId="0490479A">
          <v:shape id="_x0000_i1044" type="#_x0000_t75" style="width:440.15pt;height:402.55pt" o:ole="">
            <v:imagedata r:id="rId51" o:title=""/>
          </v:shape>
          <o:OLEObject Type="Embed" ProgID="Visio.Drawing.15" ShapeID="_x0000_i1044" DrawAspect="Content" ObjectID="_1723533371"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7F5E7661" w14:textId="77777777" w:rsidR="00A01968" w:rsidRDefault="00A01968" w:rsidP="000C1860">
      <w:pPr>
        <w:pStyle w:val="B1"/>
      </w:pPr>
      <w:r>
        <w:lastRenderedPageBreak/>
        <w:t>0.</w:t>
      </w:r>
      <w:r>
        <w:tab/>
        <w:t xml:space="preserve">TRP Information Exchange procedure is triggered by OAM. when the MBSR is integrated or fully migrated in the RAN at a new </w:t>
      </w:r>
      <w:proofErr w:type="spellStart"/>
      <w:r>
        <w:t>gNB</w:t>
      </w:r>
      <w:proofErr w:type="spellEnd"/>
      <w:r>
        <w:t xml:space="preserve">. The LMF requests </w:t>
      </w:r>
      <w:proofErr w:type="spellStart"/>
      <w:r>
        <w:t>gNBs</w:t>
      </w:r>
      <w:proofErr w:type="spellEnd"/>
      <w:r>
        <w:t xml:space="preserve"> to provide detailed information (e.g. the geographical coordinates for the TRP) for TRPs hosted by the </w:t>
      </w:r>
      <w:proofErr w:type="spellStart"/>
      <w:r>
        <w:t>gNBs</w:t>
      </w:r>
      <w:proofErr w:type="spellEnd"/>
      <w:r>
        <w:t xml:space="preserve">. During this procedure, the MBSR IAB-DU informs the Donor </w:t>
      </w:r>
      <w:proofErr w:type="spellStart"/>
      <w:r>
        <w:t>gNB</w:t>
      </w:r>
      <w:proofErr w:type="spellEnd"/>
      <w:r>
        <w:t>-CU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Default="00A01968" w:rsidP="00A01968">
      <w:pPr>
        <w:pStyle w:val="NO"/>
      </w:pPr>
      <w:r>
        <w:t>NOTE 1:</w:t>
      </w:r>
      <w:r>
        <w:tab/>
        <w:t>This procedure is typically performed before LMF initiating a position procedure for a UE as this is UE independent.</w:t>
      </w:r>
    </w:p>
    <w:p w14:paraId="08EDF7E6" w14:textId="2C47C9C9" w:rsidR="00A01968" w:rsidRDefault="00A01968" w:rsidP="000C1860">
      <w:pPr>
        <w:pStyle w:val="B1"/>
      </w:pPr>
      <w:r>
        <w:t>1.</w:t>
      </w:r>
      <w:r>
        <w:tab/>
        <w:t xml:space="preserve">The AMF serving UE is triggered to initiate location reporting procedure for UE as specified in </w:t>
      </w:r>
      <w:r w:rsidR="00CE170D">
        <w:t>TS 23.273 [</w:t>
      </w:r>
      <w:r>
        <w:t>4].</w:t>
      </w:r>
    </w:p>
    <w:p w14:paraId="75E2ECBA" w14:textId="5976ACA7" w:rsidR="00A01968" w:rsidRDefault="00A01968" w:rsidP="00A01968">
      <w:pPr>
        <w:pStyle w:val="NO"/>
      </w:pPr>
      <w:r>
        <w:t>NOTE 2:</w:t>
      </w:r>
      <w:r>
        <w:tab/>
        <w:t xml:space="preserve">This step may be same as the procedure for a UE served by a normal </w:t>
      </w:r>
      <w:proofErr w:type="spellStart"/>
      <w:r>
        <w:t>gNB</w:t>
      </w:r>
      <w:proofErr w:type="spellEnd"/>
      <w:r>
        <w:t>.</w:t>
      </w:r>
    </w:p>
    <w:p w14:paraId="508A9891" w14:textId="77777777" w:rsidR="00A01968" w:rsidRDefault="00A01968" w:rsidP="000C1860">
      <w:pPr>
        <w:pStyle w:val="B1"/>
      </w:pPr>
      <w:r>
        <w:t>2.</w:t>
      </w:r>
      <w:r>
        <w:tab/>
        <w:t>The LMF, selected by the AMF serving UE, is triggered to initiate location reporting procedure for the UE. The AMF provides the LCS correlation ID and the cell-ID of the serving cell, i.e. the serving cell of the MBSR.</w:t>
      </w:r>
    </w:p>
    <w:p w14:paraId="6660276C" w14:textId="49656C63" w:rsidR="00A01968" w:rsidRDefault="00A01968" w:rsidP="000C1860">
      <w:pPr>
        <w:pStyle w:val="B1"/>
      </w:pPr>
      <w:r>
        <w:t>3.</w:t>
      </w:r>
      <w:r>
        <w:tab/>
        <w:t xml:space="preserve">The LMF performs the positioning procedures, e.g. Step 8 in  clause 6.1.1 of </w:t>
      </w:r>
      <w:r w:rsidR="00CE170D">
        <w:t>TS 23.273 [</w:t>
      </w:r>
      <w:r>
        <w:t xml:space="preserve">4] 5GC-MT-LR procedure for the regulatory location service, or step 12 in clause 6.1.2 of </w:t>
      </w:r>
      <w:r w:rsidR="00CE170D">
        <w:t>TS 23.273 [</w:t>
      </w:r>
      <w:r>
        <w:t xml:space="preserve">4] 5GC-MT-LR Procedure for the commercial location service. The LMF configures the </w:t>
      </w:r>
      <w:proofErr w:type="spellStart"/>
      <w:r>
        <w:t>gNBs</w:t>
      </w:r>
      <w:proofErr w:type="spellEnd"/>
      <w:r>
        <w:t xml:space="preserve"> within the area of interest based on the provided serving cell-ID to start broadcast PRS, in the response the </w:t>
      </w:r>
      <w:proofErr w:type="spellStart"/>
      <w:r>
        <w:t>gNB</w:t>
      </w:r>
      <w:proofErr w:type="spellEnd"/>
      <w:r>
        <w:t xml:space="preserve">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Default="00A01968" w:rsidP="000C1860">
      <w:pPr>
        <w:pStyle w:val="B1"/>
      </w:pPr>
      <w:r>
        <w:t>4.</w:t>
      </w:r>
      <w:r>
        <w:tab/>
        <w:t>Since the LMF know the TRP hosted by the MBSR is mobile (in step 0), the LMF initiate a 5GC-MT-LR procedure for the Reference Point (i.e. MBSR IAB-UE) by using the MBSR ID as UE identity. The serving AMF is retrieved from UDM using the MBSR ID.</w:t>
      </w:r>
    </w:p>
    <w:p w14:paraId="2FA8CEE6" w14:textId="77777777" w:rsidR="00A01968" w:rsidRDefault="00A01968" w:rsidP="000C1860">
      <w:pPr>
        <w:pStyle w:val="B1"/>
      </w:pPr>
      <w:r>
        <w:t>5.</w:t>
      </w:r>
      <w:r>
        <w:tab/>
        <w:t>The LMF determines the location of the MBSR's TRP by using the updated location of the Reference Point (i.e. the updated MBSR-MT's position).</w:t>
      </w:r>
    </w:p>
    <w:p w14:paraId="3BA22584" w14:textId="77777777" w:rsidR="00A01968" w:rsidRDefault="00A01968" w:rsidP="000C1860">
      <w:pPr>
        <w:pStyle w:val="B1"/>
      </w:pPr>
      <w:r>
        <w:t>6.</w:t>
      </w:r>
      <w:r>
        <w:tab/>
        <w:t>The LMF provides the UE location to the AMF serving the UE.</w:t>
      </w:r>
    </w:p>
    <w:p w14:paraId="48537EB6" w14:textId="7D9C355C" w:rsidR="008A7D1E" w:rsidRDefault="008A7D1E" w:rsidP="008A7D1E">
      <w:pPr>
        <w:pStyle w:val="Heading3"/>
      </w:pPr>
      <w:bookmarkStart w:id="320" w:name="_Toc100980701"/>
      <w:bookmarkStart w:id="321" w:name="_Toc104390069"/>
      <w:bookmarkStart w:id="322" w:name="_Toc112738535"/>
      <w:r>
        <w:t>6.</w:t>
      </w:r>
      <w:r w:rsidR="0005563B">
        <w:t>7</w:t>
      </w:r>
      <w:r>
        <w:t>.4</w:t>
      </w:r>
      <w:r>
        <w:tab/>
        <w:t>Impacts on services, entities, and interfaces</w:t>
      </w:r>
      <w:bookmarkEnd w:id="320"/>
      <w:bookmarkEnd w:id="321"/>
      <w:bookmarkEnd w:id="322"/>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105A8F9B" w:rsidR="003B60BA" w:rsidRDefault="003B60BA" w:rsidP="003B60BA">
      <w:pPr>
        <w:pStyle w:val="B1"/>
      </w:pPr>
      <w:r>
        <w:t xml:space="preserve">- </w:t>
      </w:r>
      <w:r>
        <w:tab/>
      </w:r>
      <w:r w:rsidR="00991571">
        <w:t>W</w:t>
      </w:r>
      <w:r>
        <w:t>hen there is a need to use the MBSR</w:t>
      </w:r>
      <w:r w:rsidR="00CE0541">
        <w:t>'</w:t>
      </w:r>
      <w:r>
        <w:t>s TRP for positing a UE, LMF initiates TRP information exchange procedure to get the updated location information of the MBSR IAB-DU, or initiate a position procedure for the MBSR IAB-UE and determine the TRP location based on the MBSR IAB-UE</w:t>
      </w:r>
      <w:r w:rsidR="00CE0541">
        <w:t>'</w:t>
      </w:r>
      <w:r>
        <w:t>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5D224252" w:rsidR="00C6670D" w:rsidRDefault="00C6670D" w:rsidP="00C6670D">
      <w:pPr>
        <w:pStyle w:val="B1"/>
      </w:pPr>
      <w:r>
        <w:t>-</w:t>
      </w:r>
      <w:r>
        <w:tab/>
      </w:r>
      <w:r w:rsidR="00991571">
        <w:t>W</w:t>
      </w:r>
      <w:r>
        <w:t>hen there is a request for the location of the MBSR</w:t>
      </w:r>
      <w:r w:rsidR="00CE0541">
        <w:t>'</w:t>
      </w:r>
      <w:r>
        <w:t>s TRP, initiate a MO-LR procedure for the MBSR IAB UE and determine the location of the TRP based on the location of the IAB-UE.</w:t>
      </w:r>
    </w:p>
    <w:p w14:paraId="055D8D37" w14:textId="58D59954" w:rsidR="009C42EF" w:rsidRPr="00522C4E" w:rsidRDefault="009C42EF" w:rsidP="009C42EF">
      <w:pPr>
        <w:pStyle w:val="Heading2"/>
      </w:pPr>
      <w:bookmarkStart w:id="323" w:name="_Toc97022938"/>
      <w:bookmarkStart w:id="324" w:name="_Toc100980702"/>
      <w:bookmarkStart w:id="325" w:name="_Toc104390070"/>
      <w:bookmarkStart w:id="326" w:name="_Toc112738536"/>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323"/>
      <w:r>
        <w:rPr>
          <w:rFonts w:eastAsia="DengXian" w:hint="eastAsia"/>
          <w:lang w:eastAsia="zh-CN"/>
        </w:rPr>
        <w:t>for UE accessing via mobile base station relay</w:t>
      </w:r>
      <w:bookmarkEnd w:id="324"/>
      <w:bookmarkEnd w:id="325"/>
      <w:bookmarkEnd w:id="326"/>
    </w:p>
    <w:p w14:paraId="70FF2E33" w14:textId="2416DA67" w:rsidR="009C42EF" w:rsidRDefault="009C42EF" w:rsidP="009C42EF">
      <w:pPr>
        <w:pStyle w:val="Heading3"/>
        <w:rPr>
          <w:lang w:eastAsia="ko-KR"/>
        </w:rPr>
      </w:pPr>
      <w:bookmarkStart w:id="327" w:name="_Toc16839383"/>
      <w:bookmarkStart w:id="328" w:name="_Toc23236015"/>
      <w:bookmarkStart w:id="329" w:name="_Toc97022939"/>
      <w:bookmarkStart w:id="330" w:name="_Toc100980703"/>
      <w:bookmarkStart w:id="331" w:name="_Toc104390071"/>
      <w:bookmarkStart w:id="332" w:name="_Toc112738537"/>
      <w:r>
        <w:rPr>
          <w:lang w:eastAsia="ko-KR"/>
        </w:rPr>
        <w:t>6.</w:t>
      </w:r>
      <w:r w:rsidR="003C341B">
        <w:rPr>
          <w:lang w:eastAsia="ko-KR"/>
        </w:rPr>
        <w:t>8</w:t>
      </w:r>
      <w:r>
        <w:rPr>
          <w:lang w:eastAsia="ko-KR"/>
        </w:rPr>
        <w:t>.1</w:t>
      </w:r>
      <w:r>
        <w:rPr>
          <w:lang w:eastAsia="ko-KR"/>
        </w:rPr>
        <w:tab/>
      </w:r>
      <w:bookmarkEnd w:id="327"/>
      <w:r w:rsidRPr="00DF66DC">
        <w:rPr>
          <w:rFonts w:eastAsia="DengXian" w:hint="eastAsia"/>
          <w:lang w:eastAsia="zh-CN"/>
        </w:rPr>
        <w:t>General</w:t>
      </w:r>
      <w:bookmarkEnd w:id="328"/>
      <w:bookmarkEnd w:id="329"/>
      <w:bookmarkEnd w:id="330"/>
      <w:bookmarkEnd w:id="331"/>
      <w:bookmarkEnd w:id="332"/>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333" w:name="_Toc16839384"/>
      <w:bookmarkStart w:id="334" w:name="_Toc23236016"/>
      <w:bookmarkStart w:id="335" w:name="_Toc97022940"/>
      <w:bookmarkStart w:id="336" w:name="_Toc100980704"/>
      <w:bookmarkStart w:id="337" w:name="_Toc104390072"/>
      <w:bookmarkStart w:id="338" w:name="_Toc112738538"/>
      <w:r>
        <w:rPr>
          <w:lang w:eastAsia="ko-KR"/>
        </w:rPr>
        <w:lastRenderedPageBreak/>
        <w:t>6.</w:t>
      </w:r>
      <w:r w:rsidR="003C341B">
        <w:rPr>
          <w:lang w:eastAsia="ko-KR"/>
        </w:rPr>
        <w:t>8</w:t>
      </w:r>
      <w:r>
        <w:rPr>
          <w:lang w:eastAsia="ko-KR"/>
        </w:rPr>
        <w:t>.2</w:t>
      </w:r>
      <w:r>
        <w:rPr>
          <w:lang w:eastAsia="ko-KR"/>
        </w:rPr>
        <w:tab/>
        <w:t>Functional Description</w:t>
      </w:r>
      <w:bookmarkEnd w:id="333"/>
      <w:bookmarkEnd w:id="334"/>
      <w:bookmarkEnd w:id="335"/>
      <w:r w:rsidRPr="00DF66DC">
        <w:rPr>
          <w:rFonts w:eastAsia="DengXian" w:hint="eastAsia"/>
          <w:lang w:eastAsia="zh-CN"/>
        </w:rPr>
        <w:t>s</w:t>
      </w:r>
      <w:bookmarkEnd w:id="336"/>
      <w:bookmarkEnd w:id="337"/>
      <w:bookmarkEnd w:id="338"/>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w:t>
      </w:r>
      <w:proofErr w:type="spellStart"/>
      <w:r>
        <w:rPr>
          <w:rFonts w:eastAsia="DengXian" w:hint="eastAsia"/>
          <w:lang w:eastAsia="zh-CN"/>
        </w:rPr>
        <w:t>NRPPa</w:t>
      </w:r>
      <w:proofErr w:type="spellEnd"/>
      <w:r>
        <w:rPr>
          <w:rFonts w:eastAsia="DengXian" w:hint="eastAsia"/>
          <w:lang w:eastAsia="zh-CN"/>
        </w:rPr>
        <w:t xml:space="preserve">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w:t>
      </w:r>
      <w:proofErr w:type="spellStart"/>
      <w:r w:rsidRPr="000A6902">
        <w:rPr>
          <w:rFonts w:eastAsia="DengXian" w:hint="eastAsia"/>
          <w:lang w:eastAsia="zh-CN"/>
        </w:rPr>
        <w:t>NRPPa</w:t>
      </w:r>
      <w:proofErr w:type="spellEnd"/>
      <w:r w:rsidRPr="000A6902">
        <w:rPr>
          <w:rFonts w:eastAsia="DengXian" w:hint="eastAsia"/>
          <w:lang w:eastAsia="zh-CN"/>
        </w:rPr>
        <w:t xml:space="preserve">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5E412A" w:rsidRDefault="009C42EF" w:rsidP="009C42EF">
      <w:pPr>
        <w:pStyle w:val="Heading3"/>
        <w:rPr>
          <w:lang w:eastAsia="ko-KR"/>
        </w:rPr>
      </w:pPr>
      <w:bookmarkStart w:id="339" w:name="_Toc16839385"/>
      <w:bookmarkStart w:id="340" w:name="_Toc23236017"/>
      <w:bookmarkStart w:id="341" w:name="_Toc97022941"/>
      <w:bookmarkStart w:id="342" w:name="_Toc100980705"/>
      <w:bookmarkStart w:id="343" w:name="_Toc104390073"/>
      <w:bookmarkStart w:id="344" w:name="_Toc112738539"/>
      <w:r>
        <w:rPr>
          <w:lang w:eastAsia="ko-KR"/>
        </w:rPr>
        <w:t>6.</w:t>
      </w:r>
      <w:r w:rsidR="003C341B">
        <w:rPr>
          <w:lang w:eastAsia="ko-KR"/>
        </w:rPr>
        <w:t>8</w:t>
      </w:r>
      <w:r>
        <w:rPr>
          <w:lang w:eastAsia="ko-KR"/>
        </w:rPr>
        <w:t>.3</w:t>
      </w:r>
      <w:r>
        <w:rPr>
          <w:lang w:eastAsia="ko-KR"/>
        </w:rPr>
        <w:tab/>
      </w:r>
      <w:bookmarkStart w:id="345" w:name="_Toc16839386"/>
      <w:bookmarkStart w:id="346" w:name="_Toc23236018"/>
      <w:bookmarkEnd w:id="339"/>
      <w:bookmarkEnd w:id="340"/>
      <w:bookmarkEnd w:id="341"/>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342"/>
      <w:bookmarkEnd w:id="343"/>
      <w:bookmarkEnd w:id="344"/>
    </w:p>
    <w:p w14:paraId="38A0992D" w14:textId="28B5DD08" w:rsidR="009C42EF" w:rsidRPr="001216A7" w:rsidRDefault="00676C7A" w:rsidP="009C42EF">
      <w:pPr>
        <w:pStyle w:val="TH"/>
        <w:rPr>
          <w:lang w:eastAsia="zh-CN"/>
        </w:rPr>
      </w:pPr>
      <w:r>
        <w:object w:dxaOrig="14385" w:dyaOrig="13521" w14:anchorId="51664D98">
          <v:shape id="_x0000_i1045" type="#_x0000_t75" style="width:394.45pt;height:370pt" o:ole="">
            <v:imagedata r:id="rId53" o:title=""/>
          </v:shape>
          <o:OLEObject Type="Embed" ProgID="Visio.Drawing.11" ShapeID="_x0000_i1045" DrawAspect="Content" ObjectID="_1723533372"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 xml:space="preserve">Triggers for UE positioning happen, e.g. the AMF receives </w:t>
      </w:r>
      <w:proofErr w:type="spellStart"/>
      <w:r>
        <w:rPr>
          <w:rFonts w:eastAsia="DengXian"/>
          <w:lang w:val="en-US" w:eastAsia="zh-CN"/>
        </w:rPr>
        <w:t>Namf_Location_ProvidePositioningInfo</w:t>
      </w:r>
      <w:proofErr w:type="spellEnd"/>
      <w:r>
        <w:rPr>
          <w:rFonts w:eastAsia="DengXian"/>
          <w:lang w:val="en-US" w:eastAsia="zh-CN"/>
        </w:rPr>
        <w:t xml:space="preserve">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lastRenderedPageBreak/>
        <w:t>1.</w:t>
      </w:r>
      <w:r>
        <w:rPr>
          <w:rFonts w:eastAsia="DengXian"/>
          <w:lang w:val="en-US" w:eastAsia="zh-CN"/>
        </w:rPr>
        <w:tab/>
        <w:t xml:space="preserve">The AMF invokes a </w:t>
      </w:r>
      <w:proofErr w:type="spellStart"/>
      <w:r>
        <w:rPr>
          <w:rFonts w:eastAsia="DengXian"/>
          <w:lang w:val="en-US" w:eastAsia="zh-CN"/>
        </w:rPr>
        <w:t>Nlmf_Location_DetermineLocation</w:t>
      </w:r>
      <w:proofErr w:type="spellEnd"/>
      <w:r>
        <w:rPr>
          <w:rFonts w:eastAsia="DengXian"/>
          <w:lang w:val="en-US" w:eastAsia="zh-CN"/>
        </w:rPr>
        <w:t xml:space="preserve">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he service operation includes MBSR indication when AMF determines that the UE connects to MBSR, e.g. when additional ULI is received from NG-RAN as specified in solution#9.</w:t>
      </w:r>
    </w:p>
    <w:p w14:paraId="5C23198A" w14:textId="1E5FDA50"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1, the LMF determines that UE connects to MBSR. Then the LMF obtains MBSR location to calculate UE location as shown in box (A) or box (B).</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 xml:space="preserve">sends </w:t>
      </w:r>
      <w:proofErr w:type="spellStart"/>
      <w:r w:rsidR="00C10838" w:rsidRPr="00C10838">
        <w:rPr>
          <w:rFonts w:eastAsia="DengXian"/>
          <w:lang w:val="en-US" w:eastAsia="zh-CN"/>
        </w:rPr>
        <w:t>NRPPa</w:t>
      </w:r>
      <w:proofErr w:type="spellEnd"/>
      <w:r w:rsidR="00C10838" w:rsidRPr="00C10838">
        <w:rPr>
          <w:rFonts w:eastAsia="DengXian"/>
          <w:lang w:val="en-US" w:eastAsia="zh-CN"/>
        </w:rPr>
        <w:t xml:space="preserve">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026B6C47"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w:t>
      </w:r>
      <w:proofErr w:type="spellStart"/>
      <w:r>
        <w:rPr>
          <w:rFonts w:eastAsia="DengXian" w:hint="eastAsia"/>
          <w:lang w:eastAsia="zh-CN"/>
        </w:rPr>
        <w:t>NRPPa</w:t>
      </w:r>
      <w:proofErr w:type="spellEnd"/>
      <w:r>
        <w:rPr>
          <w:rFonts w:eastAsia="DengXian" w:hint="eastAsia"/>
          <w:lang w:eastAsia="zh-CN"/>
        </w:rPr>
        <w:t xml:space="preserve">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w:t>
      </w:r>
      <w:proofErr w:type="spellStart"/>
      <w:r>
        <w:rPr>
          <w:rFonts w:eastAsia="DengXian" w:hint="eastAsia"/>
          <w:lang w:val="en-US" w:eastAsia="zh-CN"/>
        </w:rPr>
        <w:t>NRPPa</w:t>
      </w:r>
      <w:proofErr w:type="spellEnd"/>
      <w:r>
        <w:rPr>
          <w:rFonts w:eastAsia="DengXian" w:hint="eastAsia"/>
          <w:lang w:val="en-US" w:eastAsia="zh-CN"/>
        </w:rPr>
        <w:t xml:space="preserve">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some time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HGMLC to obtain the location of the </w:t>
      </w:r>
      <w:r>
        <w:rPr>
          <w:rFonts w:eastAsia="DengXian"/>
          <w:lang w:eastAsia="zh-CN"/>
        </w:rPr>
        <w:t>mobile base station relay</w:t>
      </w:r>
      <w:r>
        <w:rPr>
          <w:rFonts w:eastAsia="DengXian" w:hint="eastAsia"/>
          <w:lang w:eastAsia="zh-CN"/>
        </w:rPr>
        <w:t>.</w:t>
      </w:r>
    </w:p>
    <w:p w14:paraId="4FAB82FC" w14:textId="7F9583A8"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sidR="00FE3F54">
        <w:rPr>
          <w:rFonts w:eastAsia="DengXian"/>
          <w:lang w:val="en-US" w:eastAsia="zh-CN"/>
        </w:rPr>
        <w:t>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proofErr w:type="spellStart"/>
      <w:r>
        <w:rPr>
          <w:rFonts w:eastAsia="DengXian"/>
          <w:lang w:val="en-US"/>
        </w:rPr>
        <w:t>Nlmf_Location_DetermineLocation</w:t>
      </w:r>
      <w:proofErr w:type="spellEnd"/>
      <w:r>
        <w:rPr>
          <w:rFonts w:eastAsia="DengXian"/>
          <w:lang w:val="en-US"/>
        </w:rPr>
        <w:t xml:space="preserve"> Re</w:t>
      </w:r>
      <w:r>
        <w:rPr>
          <w:rFonts w:eastAsia="DengXian" w:hint="eastAsia"/>
          <w:lang w:val="en-US"/>
        </w:rPr>
        <w:t>sponse including UE location to AMF.</w:t>
      </w:r>
    </w:p>
    <w:p w14:paraId="4675C748" w14:textId="5367A127" w:rsidR="009C42EF" w:rsidRDefault="009C42EF" w:rsidP="009C42EF">
      <w:pPr>
        <w:pStyle w:val="Heading3"/>
      </w:pPr>
      <w:bookmarkStart w:id="347" w:name="_Toc97022942"/>
      <w:bookmarkStart w:id="348" w:name="_Toc100980706"/>
      <w:bookmarkStart w:id="349" w:name="_Toc104390074"/>
      <w:bookmarkStart w:id="350" w:name="_Toc112738540"/>
      <w:r>
        <w:lastRenderedPageBreak/>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45"/>
      <w:bookmarkEnd w:id="346"/>
      <w:bookmarkEnd w:id="347"/>
      <w:bookmarkEnd w:id="348"/>
      <w:bookmarkEnd w:id="349"/>
      <w:bookmarkEnd w:id="350"/>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proofErr w:type="spellStart"/>
      <w:r>
        <w:rPr>
          <w:rFonts w:eastAsia="DengXian"/>
          <w:lang w:val="en-US" w:eastAsia="zh-CN"/>
        </w:rPr>
        <w:t>Nlmf_Location_DetermineLocation</w:t>
      </w:r>
      <w:proofErr w:type="spellEnd"/>
      <w:r>
        <w:rPr>
          <w:rFonts w:eastAsia="DengXian"/>
          <w:lang w:val="en-US" w:eastAsia="zh-CN"/>
        </w:rPr>
        <w:t xml:space="preserve">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351" w:name="_Toc100980707"/>
      <w:bookmarkStart w:id="352" w:name="_Toc104390075"/>
      <w:bookmarkStart w:id="353" w:name="_Toc112738541"/>
      <w:r>
        <w:rPr>
          <w:lang w:eastAsia="zh-CN"/>
        </w:rPr>
        <w:t>6.</w:t>
      </w:r>
      <w:r w:rsidR="00DF6182">
        <w:rPr>
          <w:lang w:eastAsia="zh-CN"/>
        </w:rPr>
        <w:t>9</w:t>
      </w:r>
      <w:r>
        <w:rPr>
          <w:lang w:eastAsia="ko-KR"/>
        </w:rPr>
        <w:tab/>
      </w:r>
      <w:r>
        <w:t>Solution #</w:t>
      </w:r>
      <w:r w:rsidR="00DF6182">
        <w:t>9</w:t>
      </w:r>
      <w:r>
        <w:t>: User location information based on IAB-UE</w:t>
      </w:r>
      <w:bookmarkEnd w:id="351"/>
      <w:bookmarkEnd w:id="352"/>
      <w:bookmarkEnd w:id="353"/>
    </w:p>
    <w:p w14:paraId="572B25D3" w14:textId="3DA16A5C" w:rsidR="00C96C59" w:rsidRPr="0038365C" w:rsidRDefault="00C96C59" w:rsidP="00C96C59">
      <w:pPr>
        <w:pStyle w:val="Heading3"/>
      </w:pPr>
      <w:bookmarkStart w:id="354" w:name="_Toc100980708"/>
      <w:bookmarkStart w:id="355" w:name="_Toc104390076"/>
      <w:bookmarkStart w:id="356" w:name="_Toc112738542"/>
      <w:r w:rsidRPr="0038365C">
        <w:t>6.</w:t>
      </w:r>
      <w:r w:rsidR="00DF6182">
        <w:t>9</w:t>
      </w:r>
      <w:r w:rsidRPr="0038365C">
        <w:t>.1</w:t>
      </w:r>
      <w:r w:rsidRPr="0038365C">
        <w:tab/>
        <w:t>Introduction</w:t>
      </w:r>
      <w:bookmarkEnd w:id="354"/>
      <w:bookmarkEnd w:id="355"/>
      <w:bookmarkEnd w:id="356"/>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357" w:name="_Toc100980709"/>
      <w:bookmarkStart w:id="358" w:name="_Toc104390077"/>
      <w:bookmarkStart w:id="359" w:name="_Toc112738543"/>
      <w:r w:rsidRPr="0038365C">
        <w:t>6.</w:t>
      </w:r>
      <w:r w:rsidR="00DF6182">
        <w:t>9</w:t>
      </w:r>
      <w:r w:rsidRPr="0038365C">
        <w:t>.2</w:t>
      </w:r>
      <w:r w:rsidRPr="0038365C">
        <w:tab/>
        <w:t>Functional Description</w:t>
      </w:r>
      <w:bookmarkEnd w:id="357"/>
      <w:bookmarkEnd w:id="358"/>
      <w:bookmarkEnd w:id="359"/>
    </w:p>
    <w:p w14:paraId="46774171" w14:textId="4FF6318B" w:rsidR="009E3C29" w:rsidRDefault="009E3C29" w:rsidP="000C1860">
      <w:pPr>
        <w:rPr>
          <w:lang w:eastAsia="zh-CN"/>
        </w:rPr>
      </w:pPr>
      <w:r>
        <w:rPr>
          <w:lang w:eastAsia="zh-CN"/>
        </w:rPr>
        <w:t xml:space="preserve">When mobile IAB-mode moves to a new IAB-donor </w:t>
      </w:r>
      <w:proofErr w:type="spellStart"/>
      <w:r>
        <w:rPr>
          <w:lang w:eastAsia="zh-CN"/>
        </w:rPr>
        <w:t>gNB</w:t>
      </w:r>
      <w:proofErr w:type="spellEnd"/>
      <w:r w:rsidR="00BE2D08" w:rsidRPr="00BE2D08">
        <w:rPr>
          <w:lang w:eastAsia="zh-CN"/>
        </w:rPr>
        <w:t xml:space="preserve"> </w:t>
      </w:r>
      <w:r w:rsidR="00BE2D08">
        <w:rPr>
          <w:lang w:eastAsia="zh-CN"/>
        </w:rPr>
        <w:t xml:space="preserve">or new geographic area covered by the same IAB-donor </w:t>
      </w:r>
      <w:proofErr w:type="spellStart"/>
      <w:r w:rsidR="00BE2D08">
        <w:rPr>
          <w:lang w:eastAsia="zh-CN"/>
        </w:rPr>
        <w:t>gNB</w:t>
      </w:r>
      <w:proofErr w:type="spellEnd"/>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w:t>
      </w:r>
      <w:proofErr w:type="spellStart"/>
      <w:r w:rsidR="00BE2D08">
        <w:rPr>
          <w:lang w:eastAsia="zh-CN"/>
        </w:rPr>
        <w:t>gNB</w:t>
      </w:r>
      <w:proofErr w:type="spellEnd"/>
      <w:r w:rsidR="00BE2D08">
        <w:rPr>
          <w:lang w:eastAsia="zh-CN"/>
        </w:rPr>
        <w:t xml:space="preserve">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with the same or different cell/TAC which is covered by the IAB-node and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10FE7B6C"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A01968">
        <w:rPr>
          <w:lang w:eastAsia="zh-CN"/>
        </w:rPr>
        <w:t xml:space="preserve">The </w:t>
      </w:r>
      <w:r w:rsidR="00C96C59">
        <w:rPr>
          <w:lang w:eastAsia="zh-CN"/>
        </w:rPr>
        <w:t xml:space="preserve">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95pt;height:169.65pt" o:ole="">
            <v:imagedata r:id="rId55" o:title="" cropbottom="31551f" cropright="-147f"/>
          </v:shape>
          <o:OLEObject Type="Embed" ProgID="Visio.Drawing.11" ShapeID="_x0000_i1046" DrawAspect="Content" ObjectID="_1723533373"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360" w:name="_Toc100980710"/>
      <w:bookmarkStart w:id="361" w:name="_Toc104390078"/>
      <w:bookmarkStart w:id="362" w:name="_Toc112738544"/>
      <w:r w:rsidRPr="0038365C">
        <w:t>6.</w:t>
      </w:r>
      <w:r w:rsidR="00DF6182">
        <w:t>9</w:t>
      </w:r>
      <w:r w:rsidRPr="0038365C">
        <w:t>.</w:t>
      </w:r>
      <w:r w:rsidRPr="0038365C">
        <w:rPr>
          <w:lang w:eastAsia="zh-CN"/>
        </w:rPr>
        <w:t>3</w:t>
      </w:r>
      <w:r w:rsidRPr="0038365C">
        <w:tab/>
        <w:t>Procedures</w:t>
      </w:r>
      <w:bookmarkEnd w:id="360"/>
      <w:bookmarkEnd w:id="361"/>
      <w:bookmarkEnd w:id="362"/>
    </w:p>
    <w:p w14:paraId="0EBF4723" w14:textId="123A3C53" w:rsidR="00C96C59" w:rsidRDefault="00C96C59" w:rsidP="00C96C59">
      <w:pPr>
        <w:pStyle w:val="Heading4"/>
        <w:rPr>
          <w:lang w:eastAsia="zh-CN"/>
        </w:rPr>
      </w:pPr>
      <w:bookmarkStart w:id="363" w:name="_Toc100980711"/>
      <w:bookmarkStart w:id="364" w:name="_Toc104390079"/>
      <w:bookmarkStart w:id="365" w:name="_Toc112738545"/>
      <w:r w:rsidRPr="0038365C">
        <w:rPr>
          <w:lang w:eastAsia="zh-CN"/>
        </w:rPr>
        <w:t>6.</w:t>
      </w:r>
      <w:r w:rsidR="00DF6182">
        <w:rPr>
          <w:lang w:eastAsia="zh-CN"/>
        </w:rPr>
        <w:t>9</w:t>
      </w:r>
      <w:r w:rsidRPr="0038365C">
        <w:rPr>
          <w:lang w:eastAsia="zh-CN"/>
        </w:rPr>
        <w:t>.3.1</w:t>
      </w:r>
      <w:r>
        <w:rPr>
          <w:lang w:eastAsia="zh-CN"/>
        </w:rPr>
        <w:tab/>
        <w:t>User Location Information on NGAP</w:t>
      </w:r>
      <w:bookmarkEnd w:id="363"/>
      <w:bookmarkEnd w:id="364"/>
      <w:bookmarkEnd w:id="365"/>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proofErr w:type="spellStart"/>
      <w:r>
        <w:rPr>
          <w:lang w:eastAsia="zh-CN"/>
        </w:rPr>
        <w:t>gNB</w:t>
      </w:r>
      <w:proofErr w:type="spellEnd"/>
      <w:r>
        <w:rPr>
          <w:lang w:eastAsia="zh-CN"/>
        </w:rPr>
        <w:t>-DU</w:t>
      </w:r>
      <w:r w:rsidRPr="00F31AF9">
        <w:t xml:space="preserve"> </w:t>
      </w:r>
      <w:r>
        <w:t xml:space="preserve">includes mobile IAB indication in the F1 SETUP REQUEST message to the </w:t>
      </w:r>
      <w:r w:rsidRPr="00503238">
        <w:t xml:space="preserve">IAB-donor </w:t>
      </w:r>
      <w:proofErr w:type="spellStart"/>
      <w:r w:rsidRPr="00503238">
        <w:t>gNB</w:t>
      </w:r>
      <w:proofErr w:type="spellEnd"/>
      <w:r>
        <w:t xml:space="preserve">, so that the </w:t>
      </w:r>
      <w:r w:rsidRPr="00503238">
        <w:t xml:space="preserve">IAB-donor </w:t>
      </w:r>
      <w:proofErr w:type="spellStart"/>
      <w:r w:rsidRPr="00503238">
        <w:t>gNB</w:t>
      </w:r>
      <w:proofErr w:type="spellEnd"/>
      <w:r>
        <w:t xml:space="preserve"> will </w:t>
      </w:r>
      <w:r>
        <w:rPr>
          <w:lang w:eastAsia="zh-CN"/>
        </w:rPr>
        <w:t xml:space="preserve">include </w:t>
      </w:r>
      <w:r>
        <w:t xml:space="preserve">additional ULI to the AMF for </w:t>
      </w:r>
      <w:r>
        <w:rPr>
          <w:lang w:eastAsia="zh-CN"/>
        </w:rPr>
        <w:t>UEs connected to this IAB-node</w:t>
      </w:r>
      <w:r>
        <w:t>.</w:t>
      </w:r>
    </w:p>
    <w:p w14:paraId="58EFDC83" w14:textId="673AED3D" w:rsidR="00BE2D08" w:rsidRPr="002B0694" w:rsidRDefault="00BE2D08" w:rsidP="00BE2D08">
      <w:pPr>
        <w:pStyle w:val="EditorsNote"/>
        <w:rPr>
          <w:lang w:val="en-US"/>
        </w:rPr>
      </w:pPr>
      <w:r w:rsidRPr="00503238">
        <w:t>Editor</w:t>
      </w:r>
      <w:r w:rsidR="00CE0541">
        <w:t>'</w:t>
      </w:r>
      <w:r w:rsidRPr="00503238">
        <w:t>s note:</w:t>
      </w:r>
      <w:r w:rsidR="004D48E5">
        <w:tab/>
      </w:r>
      <w:r>
        <w:t>H</w:t>
      </w:r>
      <w:r w:rsidRPr="00503238">
        <w:t xml:space="preserve">ow the IAB-donor </w:t>
      </w:r>
      <w:proofErr w:type="spellStart"/>
      <w:r w:rsidRPr="00503238">
        <w:t>gNB</w:t>
      </w:r>
      <w:proofErr w:type="spellEnd"/>
      <w:r w:rsidRPr="00503238">
        <w:t xml:space="preserve">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w:t>
      </w:r>
      <w:proofErr w:type="spellStart"/>
      <w:r>
        <w:rPr>
          <w:lang w:eastAsia="zh-CN"/>
        </w:rPr>
        <w:t>gNB</w:t>
      </w:r>
      <w:proofErr w:type="spellEnd"/>
      <w:r>
        <w:rPr>
          <w:lang w:eastAsia="zh-CN"/>
        </w:rPr>
        <w:t xml:space="preserve"> sends the ULI of IAB-UE as a separated </w:t>
      </w:r>
      <w:r>
        <w:rPr>
          <w:rFonts w:cs="Arial"/>
          <w:bCs/>
          <w:iCs/>
        </w:rPr>
        <w:t>User Location Information on NGAP</w:t>
      </w:r>
      <w:r>
        <w:rPr>
          <w:lang w:eastAsia="zh-CN"/>
        </w:rPr>
        <w:t>.</w:t>
      </w:r>
    </w:p>
    <w:p w14:paraId="57CBC309" w14:textId="1A3147B0" w:rsidR="00BE2D08" w:rsidRDefault="00BE2D08" w:rsidP="00BE2D08">
      <w:pPr>
        <w:pStyle w:val="EditorsNote"/>
      </w:pPr>
      <w:r w:rsidRPr="00503238">
        <w:t>Editor</w:t>
      </w:r>
      <w:r w:rsidR="00CE0541">
        <w:t>'</w:t>
      </w:r>
      <w:r w:rsidRPr="00503238">
        <w:t>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1C34898" w:rsidR="00BE2D08" w:rsidRDefault="00BE2D08" w:rsidP="00BE2D08">
      <w:pPr>
        <w:rPr>
          <w:lang w:eastAsia="zh-CN"/>
        </w:rPr>
      </w:pPr>
      <w:r>
        <w:rPr>
          <w:lang w:eastAsia="zh-CN"/>
        </w:rPr>
        <w:t>When applying mobility management (e.g. Mobility Restrictions) in CN for connected UEs, NF considers the ULI of the connected UE if it</w:t>
      </w:r>
      <w:r w:rsidR="00CE0541">
        <w:rPr>
          <w:lang w:eastAsia="zh-CN"/>
        </w:rPr>
        <w:t>'</w:t>
      </w:r>
      <w:r>
        <w:rPr>
          <w:lang w:eastAsia="zh-CN"/>
        </w:rPr>
        <w:t>s applicable (i.e. the ULI matches the related mobility restriction information), otherwise the additional ULI can be applied.</w:t>
      </w:r>
    </w:p>
    <w:p w14:paraId="22CD8020" w14:textId="33D5BEFD" w:rsidR="00BE2D08" w:rsidRPr="00244839" w:rsidRDefault="00BE2D08" w:rsidP="00BE2D08">
      <w:pPr>
        <w:pStyle w:val="EditorsNote"/>
      </w:pPr>
      <w:r w:rsidRPr="00BE2D08">
        <w:t>Editor</w:t>
      </w:r>
      <w:r w:rsidR="00CE0541">
        <w:t>'</w:t>
      </w:r>
      <w:r w:rsidRPr="00BE2D08">
        <w:t>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366" w:name="_Toc100980712"/>
      <w:bookmarkStart w:id="367" w:name="_Toc104390080"/>
      <w:bookmarkStart w:id="368" w:name="_Toc112738546"/>
      <w:r w:rsidRPr="0038365C">
        <w:t>6.</w:t>
      </w:r>
      <w:r w:rsidR="002368D1">
        <w:t>9</w:t>
      </w:r>
      <w:r w:rsidRPr="0038365C">
        <w:t>.</w:t>
      </w:r>
      <w:r w:rsidRPr="0038365C">
        <w:rPr>
          <w:lang w:eastAsia="zh-CN"/>
        </w:rPr>
        <w:t>4</w:t>
      </w:r>
      <w:r w:rsidRPr="0038365C">
        <w:tab/>
        <w:t>Impacts on services, entities and interfaces</w:t>
      </w:r>
      <w:bookmarkEnd w:id="366"/>
      <w:bookmarkEnd w:id="367"/>
      <w:bookmarkEnd w:id="36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proofErr w:type="spellStart"/>
      <w:r>
        <w:rPr>
          <w:lang w:eastAsia="zh-CN"/>
        </w:rPr>
        <w:t>gNB</w:t>
      </w:r>
      <w:proofErr w:type="spellEnd"/>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369" w:name="_Toc97269610"/>
      <w:bookmarkStart w:id="370" w:name="_Toc104390081"/>
      <w:bookmarkStart w:id="371" w:name="_Toc112738547"/>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372" w:name="_Toc500949099"/>
      <w:bookmarkStart w:id="373" w:name="_Toc97269611"/>
      <w:bookmarkEnd w:id="36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370"/>
      <w:bookmarkEnd w:id="371"/>
    </w:p>
    <w:p w14:paraId="686BFEC0" w14:textId="77777777" w:rsidR="005F67F8" w:rsidRDefault="005F67F8" w:rsidP="005F67F8">
      <w:pPr>
        <w:pStyle w:val="Heading3"/>
      </w:pPr>
      <w:bookmarkStart w:id="374" w:name="_Toc104390082"/>
      <w:bookmarkStart w:id="375" w:name="_Toc112738548"/>
      <w:r>
        <w:t>6.10.1</w:t>
      </w:r>
      <w:r>
        <w:tab/>
        <w:t>Introduction</w:t>
      </w:r>
      <w:bookmarkEnd w:id="374"/>
      <w:bookmarkEnd w:id="375"/>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376" w:name="_Toc104390083"/>
      <w:bookmarkStart w:id="377" w:name="_Toc112738549"/>
      <w:r>
        <w:t>6</w:t>
      </w:r>
      <w:r w:rsidRPr="0066733F">
        <w:t>.</w:t>
      </w:r>
      <w:r>
        <w:t>10</w:t>
      </w:r>
      <w:r w:rsidRPr="0066733F">
        <w:t>.</w:t>
      </w:r>
      <w:r>
        <w:t>2</w:t>
      </w:r>
      <w:r w:rsidRPr="00F94D0B">
        <w:rPr>
          <w:rFonts w:hint="eastAsia"/>
        </w:rPr>
        <w:tab/>
      </w:r>
      <w:r>
        <w:t xml:space="preserve">Functional </w:t>
      </w:r>
      <w:r>
        <w:rPr>
          <w:rFonts w:hint="eastAsia"/>
        </w:rPr>
        <w:t>Description</w:t>
      </w:r>
      <w:bookmarkEnd w:id="372"/>
      <w:bookmarkEnd w:id="373"/>
      <w:bookmarkEnd w:id="376"/>
      <w:bookmarkEnd w:id="377"/>
    </w:p>
    <w:p w14:paraId="43E4A43B" w14:textId="4742E0D2" w:rsidR="005F67F8" w:rsidRDefault="005F67F8" w:rsidP="005F67F8">
      <w:bookmarkStart w:id="378" w:name="_Toc500949101"/>
      <w:bookmarkStart w:id="379"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w:t>
      </w:r>
      <w:r w:rsidR="00CE0541">
        <w:t>'</w:t>
      </w:r>
      <w:r w:rsidRPr="004F5C61">
        <w:t xml:space="preserve">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lastRenderedPageBreak/>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F288574" w:rsidR="005F67F8" w:rsidRDefault="005F67F8" w:rsidP="005F67F8">
      <w:r>
        <w:t>The MBSR can be configured by the HPLMN per roaming partner PLMN ID and can be further reconfigured or updated by the VPLMN in such a way that the IAB-DU can be operated in the roaming partner operator</w:t>
      </w:r>
      <w:r w:rsidR="00CE0541">
        <w:t>'</w:t>
      </w:r>
      <w:r>
        <w:t xml:space="preserve">s network. This includes reconfiguration of radio resources, e.g. used frequencies, power levels. This configuration by the VPLMN is subject to the MBSR to be an </w:t>
      </w:r>
      <w:r w:rsidR="00CE0541">
        <w:t>"</w:t>
      </w:r>
      <w:r>
        <w:t>mobile IAB Node allowed</w:t>
      </w:r>
      <w:r w:rsidR="00CE0541">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6CAC3B44" w:rsidR="005F67F8" w:rsidRDefault="005F67F8" w:rsidP="005F67F8">
      <w:pPr>
        <w:pStyle w:val="EditorsNote"/>
      </w:pPr>
      <w:r w:rsidRPr="00975A1F">
        <w:t>Editor</w:t>
      </w:r>
      <w:r w:rsidR="00CE0541">
        <w:t>'</w:t>
      </w:r>
      <w:r w:rsidRPr="00975A1F">
        <w:t>s note:</w:t>
      </w:r>
      <w:r w:rsidR="00BC1FE1">
        <w:tab/>
        <w:t>T</w:t>
      </w:r>
      <w:r w:rsidRPr="00975A1F">
        <w:t>he security aspects of any solution, including this one, need SA</w:t>
      </w:r>
      <w:r w:rsidR="00A01968">
        <w:t> WG</w:t>
      </w:r>
      <w:r w:rsidRPr="00975A1F">
        <w:t>3 evaluation.</w:t>
      </w:r>
    </w:p>
    <w:p w14:paraId="350AAD8A" w14:textId="77777777" w:rsidR="005F67F8" w:rsidRDefault="005F67F8" w:rsidP="005F67F8">
      <w:pPr>
        <w:pStyle w:val="Heading3"/>
      </w:pPr>
      <w:bookmarkStart w:id="380" w:name="_Toc104390084"/>
      <w:bookmarkStart w:id="381" w:name="_Toc112738550"/>
      <w:r w:rsidRPr="000F08F8">
        <w:lastRenderedPageBreak/>
        <w:t>6.</w:t>
      </w:r>
      <w:r>
        <w:t>10</w:t>
      </w:r>
      <w:r w:rsidRPr="000F08F8">
        <w:t>.</w:t>
      </w:r>
      <w:r>
        <w:t>3</w:t>
      </w:r>
      <w:r w:rsidRPr="000F08F8">
        <w:tab/>
        <w:t>Procedures</w:t>
      </w:r>
      <w:bookmarkEnd w:id="378"/>
      <w:bookmarkEnd w:id="379"/>
      <w:bookmarkEnd w:id="380"/>
      <w:bookmarkEnd w:id="381"/>
    </w:p>
    <w:bookmarkStart w:id="382" w:name="_Toc326248711"/>
    <w:bookmarkStart w:id="383" w:name="_Toc510604409"/>
    <w:bookmarkStart w:id="384" w:name="_Toc97269613"/>
    <w:p w14:paraId="75B0458C" w14:textId="77777777" w:rsidR="005F67F8" w:rsidRDefault="005F67F8" w:rsidP="005F67F8">
      <w:pPr>
        <w:pStyle w:val="TH"/>
        <w:rPr>
          <w:lang w:eastAsia="zh-CN"/>
        </w:rPr>
      </w:pPr>
      <w:r>
        <w:object w:dxaOrig="15735" w:dyaOrig="13410" w14:anchorId="13405693">
          <v:shape id="_x0000_i1047" type="#_x0000_t75" style="width:481.45pt;height:410.1pt" o:ole="">
            <v:imagedata r:id="rId57" o:title=""/>
          </v:shape>
          <o:OLEObject Type="Embed" ProgID="Visio.Drawing.15" ShapeID="_x0000_i1047" DrawAspect="Content" ObjectID="_1723533374"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385" w:name="_Toc104390085"/>
      <w:bookmarkStart w:id="386" w:name="_Toc112738551"/>
      <w:r w:rsidRPr="000F08F8">
        <w:rPr>
          <w:lang w:eastAsia="zh-CN"/>
        </w:rPr>
        <w:t>6.</w:t>
      </w:r>
      <w:r>
        <w:rPr>
          <w:lang w:eastAsia="zh-CN"/>
        </w:rPr>
        <w:t>10</w:t>
      </w:r>
      <w:r w:rsidRPr="000F08F8">
        <w:rPr>
          <w:lang w:eastAsia="zh-CN"/>
        </w:rPr>
        <w:t>.</w:t>
      </w:r>
      <w:r>
        <w:rPr>
          <w:lang w:eastAsia="zh-CN"/>
        </w:rPr>
        <w:t>4</w:t>
      </w:r>
      <w:r w:rsidRPr="000F08F8">
        <w:rPr>
          <w:lang w:eastAsia="zh-CN"/>
        </w:rPr>
        <w:tab/>
      </w:r>
      <w:bookmarkEnd w:id="382"/>
      <w:r w:rsidRPr="000F08F8">
        <w:t xml:space="preserve">Impacts on </w:t>
      </w:r>
      <w:bookmarkEnd w:id="383"/>
      <w:r w:rsidRPr="000F08F8">
        <w:rPr>
          <w:lang w:eastAsia="zh-CN"/>
        </w:rPr>
        <w:t>services,</w:t>
      </w:r>
      <w:r w:rsidRPr="000F08F8">
        <w:t xml:space="preserve"> entities and interfaces</w:t>
      </w:r>
      <w:bookmarkEnd w:id="384"/>
      <w:bookmarkEnd w:id="385"/>
      <w:bookmarkEnd w:id="386"/>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lastRenderedPageBreak/>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387" w:name="_Toc104390086"/>
      <w:bookmarkStart w:id="388" w:name="_Toc112738552"/>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387"/>
      <w:bookmarkEnd w:id="388"/>
    </w:p>
    <w:p w14:paraId="535E1C90" w14:textId="5DEFBE63" w:rsidR="00CC3460" w:rsidRPr="000832EC" w:rsidRDefault="00CC3460" w:rsidP="00BB7EA0">
      <w:pPr>
        <w:pStyle w:val="Heading3"/>
        <w:rPr>
          <w:rFonts w:eastAsia="DengXian"/>
          <w:lang w:eastAsia="ko-KR"/>
        </w:rPr>
      </w:pPr>
      <w:bookmarkStart w:id="389" w:name="_Toc104390087"/>
      <w:bookmarkStart w:id="390" w:name="_Toc112738553"/>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389"/>
      <w:bookmarkEnd w:id="390"/>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575D010" w:rsidR="00CC3460" w:rsidRPr="00356951" w:rsidRDefault="00CC3460" w:rsidP="00CC3460">
      <w:pPr>
        <w:pStyle w:val="EditorsNote"/>
        <w:rPr>
          <w:lang w:eastAsia="en-US"/>
        </w:rPr>
      </w:pPr>
      <w:r w:rsidRPr="00356951">
        <w:rPr>
          <w:lang w:eastAsia="en-US"/>
        </w:rPr>
        <w:t>Editor</w:t>
      </w:r>
      <w:r w:rsidR="00CE054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391" w:name="_Toc104390088"/>
      <w:bookmarkStart w:id="392" w:name="_Toc112738554"/>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391"/>
      <w:bookmarkEnd w:id="392"/>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393" w:name="_Toc104390089"/>
      <w:bookmarkStart w:id="394" w:name="_Toc112738555"/>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393"/>
      <w:bookmarkEnd w:id="394"/>
    </w:p>
    <w:p w14:paraId="6C48F4A2" w14:textId="2FBCD658" w:rsidR="00CC3460" w:rsidRPr="000832EC" w:rsidRDefault="00CC3460" w:rsidP="00CC3460">
      <w:pPr>
        <w:pStyle w:val="Heading4"/>
        <w:rPr>
          <w:rFonts w:eastAsia="DengXian"/>
        </w:rPr>
      </w:pPr>
      <w:bookmarkStart w:id="395" w:name="_Toc104390090"/>
      <w:bookmarkStart w:id="396" w:name="_Toc112738556"/>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395"/>
      <w:bookmarkEnd w:id="396"/>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1pt;height:168.4pt" o:ole="">
            <v:imagedata r:id="rId59" o:title=""/>
          </v:shape>
          <o:OLEObject Type="Embed" ProgID="Visio.Drawing.15" ShapeID="_x0000_i1048" DrawAspect="Content" ObjectID="_1723533375"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397" w:name="_Toc104390091"/>
      <w:bookmarkStart w:id="398" w:name="_Toc112738557"/>
      <w:r w:rsidRPr="000832EC">
        <w:rPr>
          <w:rFonts w:eastAsia="DengXian"/>
        </w:rPr>
        <w:lastRenderedPageBreak/>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397"/>
      <w:bookmarkEnd w:id="398"/>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1pt;height:218.5pt" o:ole="">
            <v:imagedata r:id="rId61" o:title=""/>
          </v:shape>
          <o:OLEObject Type="Embed" ProgID="Visio.Drawing.15" ShapeID="_x0000_i1049" DrawAspect="Content" ObjectID="_1723533376"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0527C2E"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CE170D" w:rsidRPr="00245434">
        <w:rPr>
          <w:rFonts w:eastAsia="DengXian"/>
          <w:lang w:eastAsia="zh-CN"/>
        </w:rPr>
        <w:t>TS</w:t>
      </w:r>
      <w:r w:rsidR="00CE170D">
        <w:rPr>
          <w:rFonts w:eastAsia="DengXian"/>
          <w:lang w:eastAsia="zh-CN"/>
        </w:rPr>
        <w:t> </w:t>
      </w:r>
      <w:r w:rsidR="00CE170D" w:rsidRPr="00245434">
        <w:rPr>
          <w:rFonts w:eastAsia="DengXian"/>
          <w:lang w:eastAsia="zh-CN"/>
        </w:rPr>
        <w:t>38.331</w:t>
      </w:r>
      <w:r w:rsidR="00CE170D">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3343967B" w:rsidR="00CC3460" w:rsidRPr="00DA06E4" w:rsidRDefault="00CC3460" w:rsidP="00DA06E4">
      <w:pPr>
        <w:pStyle w:val="EditorsNote"/>
      </w:pPr>
      <w:r w:rsidRPr="00DA06E4">
        <w:t>Editor</w:t>
      </w:r>
      <w:r w:rsidR="00CE0541">
        <w:t>'</w:t>
      </w:r>
      <w:r w:rsidRPr="00DA06E4">
        <w:t>s note:</w:t>
      </w:r>
      <w:r w:rsidR="00A01968">
        <w:tab/>
      </w:r>
      <w:r w:rsidRPr="00DA06E4">
        <w:t>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399" w:name="_Toc104390092"/>
      <w:bookmarkStart w:id="400" w:name="_Toc112738558"/>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399"/>
      <w:bookmarkEnd w:id="400"/>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lastRenderedPageBreak/>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401" w:name="_Toc104390093"/>
      <w:bookmarkStart w:id="402" w:name="_Toc112738559"/>
      <w:r>
        <w:t>6</w:t>
      </w:r>
      <w:r w:rsidRPr="004D3578">
        <w:t>.</w:t>
      </w:r>
      <w:r>
        <w:t>12</w:t>
      </w:r>
      <w:r w:rsidRPr="004D3578">
        <w:tab/>
      </w:r>
      <w:r>
        <w:t>Solution #12: IAB-node mobility with connected UEs</w:t>
      </w:r>
      <w:bookmarkEnd w:id="401"/>
      <w:bookmarkEnd w:id="402"/>
    </w:p>
    <w:p w14:paraId="089AD097" w14:textId="3654C212" w:rsidR="00DF30DA" w:rsidRDefault="00DF30DA" w:rsidP="00DF30DA">
      <w:pPr>
        <w:pStyle w:val="Heading3"/>
      </w:pPr>
      <w:bookmarkStart w:id="403" w:name="_Toc104390094"/>
      <w:bookmarkStart w:id="404" w:name="_Toc112738560"/>
      <w:r>
        <w:t>6.12.1</w:t>
      </w:r>
      <w:r>
        <w:tab/>
        <w:t>General</w:t>
      </w:r>
      <w:bookmarkEnd w:id="403"/>
      <w:bookmarkEnd w:id="404"/>
    </w:p>
    <w:p w14:paraId="3640DE30" w14:textId="4E4BC624"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sidR="00CE0541">
        <w:rPr>
          <w:lang w:val="en-US"/>
        </w:rPr>
        <w:t>"</w:t>
      </w:r>
      <w:r>
        <w:rPr>
          <w:lang w:eastAsia="zh-CN"/>
        </w:rPr>
        <w:t>Connected UEs</w:t>
      </w:r>
      <w:r w:rsidR="00CE0541">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405" w:name="_Toc104390095"/>
      <w:bookmarkStart w:id="406" w:name="_Toc112738561"/>
      <w:r>
        <w:t>6.</w:t>
      </w:r>
      <w:r w:rsidR="00A24915">
        <w:t>12</w:t>
      </w:r>
      <w:r>
        <w:t>.2</w:t>
      </w:r>
      <w:r>
        <w:tab/>
        <w:t>Functional descriptions</w:t>
      </w:r>
      <w:bookmarkEnd w:id="405"/>
      <w:bookmarkEnd w:id="406"/>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 xml:space="preserve">The details of signalling at </w:t>
      </w:r>
      <w:proofErr w:type="spellStart"/>
      <w:r w:rsidRPr="00FE3F54">
        <w:t>Xn</w:t>
      </w:r>
      <w:proofErr w:type="spellEnd"/>
      <w:r w:rsidRPr="00FE3F54">
        <w:t>/RRC level for IAB-UE and Connected UEs depends on the mobile IAB work in RAN WGs.</w:t>
      </w:r>
    </w:p>
    <w:p w14:paraId="74B3BD5D" w14:textId="4DED3541"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CE0541">
        <w:t>'</w:t>
      </w:r>
      <w:r w:rsidRPr="00FE3F54">
        <w:t>s Registration Area as normal.</w:t>
      </w:r>
    </w:p>
    <w:p w14:paraId="4812CB32" w14:textId="0415E96C" w:rsidR="00DF30DA" w:rsidRDefault="00DF30DA" w:rsidP="00DF30DA">
      <w:pPr>
        <w:pStyle w:val="Heading3"/>
      </w:pPr>
      <w:bookmarkStart w:id="407" w:name="_Toc104390096"/>
      <w:bookmarkStart w:id="408" w:name="_Toc112738562"/>
      <w:r>
        <w:t>6.</w:t>
      </w:r>
      <w:r w:rsidR="00A24915">
        <w:t>12</w:t>
      </w:r>
      <w:r>
        <w:t>.3</w:t>
      </w:r>
      <w:r>
        <w:tab/>
        <w:t>Procedures</w:t>
      </w:r>
      <w:bookmarkEnd w:id="407"/>
      <w:bookmarkEnd w:id="408"/>
    </w:p>
    <w:p w14:paraId="140A0C4B" w14:textId="081119BD" w:rsidR="00DF30DA" w:rsidRDefault="00DF30DA" w:rsidP="00DF30DA">
      <w:pPr>
        <w:pStyle w:val="Heading4"/>
        <w:rPr>
          <w:lang w:eastAsia="zh-CN"/>
        </w:rPr>
      </w:pPr>
      <w:bookmarkStart w:id="409" w:name="_Toc104390097"/>
      <w:bookmarkStart w:id="410" w:name="_Toc112738563"/>
      <w:r w:rsidRPr="0038365C">
        <w:rPr>
          <w:lang w:eastAsia="zh-CN"/>
        </w:rPr>
        <w:t>6.</w:t>
      </w:r>
      <w:r w:rsidR="00A24915">
        <w:rPr>
          <w:lang w:eastAsia="zh-CN"/>
        </w:rPr>
        <w:t>12</w:t>
      </w:r>
      <w:r w:rsidRPr="0038365C">
        <w:rPr>
          <w:lang w:eastAsia="zh-CN"/>
        </w:rPr>
        <w:t>.3.1</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w:t>
      </w:r>
      <w:proofErr w:type="spellStart"/>
      <w:r>
        <w:rPr>
          <w:lang w:eastAsia="zh-CN"/>
        </w:rPr>
        <w:t>Xn</w:t>
      </w:r>
      <w:bookmarkEnd w:id="409"/>
      <w:bookmarkEnd w:id="410"/>
      <w:proofErr w:type="spellEnd"/>
    </w:p>
    <w:p w14:paraId="60864587" w14:textId="138B78F8" w:rsidR="00DF30DA" w:rsidRDefault="00DF30DA" w:rsidP="00DF30DA">
      <w:r>
        <w:t xml:space="preserve">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w:t>
      </w:r>
      <w:proofErr w:type="spellStart"/>
      <w:r>
        <w:t>gNB</w:t>
      </w:r>
      <w:proofErr w:type="spellEnd"/>
      <w:r>
        <w:t>.</w:t>
      </w:r>
    </w:p>
    <w:p w14:paraId="1A26334C" w14:textId="77777777" w:rsidR="00DF30DA" w:rsidRDefault="00DF30DA" w:rsidP="00DF30DA">
      <w:r>
        <w:t xml:space="preserve">The extra support in this Rel-18 study is to support the switch of the IAB-DU part also from the old IAB-donor-CU to the new IAB-donor-CU. In addition, the Connected UEs also switches from the old path to the new path via the new IAB-donor </w:t>
      </w:r>
      <w:proofErr w:type="spellStart"/>
      <w:r>
        <w:t>gNB</w:t>
      </w:r>
      <w:proofErr w:type="spellEnd"/>
      <w:r>
        <w:t>.</w:t>
      </w:r>
    </w:p>
    <w:p w14:paraId="468AA9A0" w14:textId="116ECFE5" w:rsidR="00DF30DA" w:rsidRDefault="00DF30DA" w:rsidP="00DF30DA">
      <w:r>
        <w:t>Figure 6.</w:t>
      </w:r>
      <w:r w:rsidR="00A24915">
        <w:t>12</w:t>
      </w:r>
      <w:r>
        <w:t>.3.1</w:t>
      </w:r>
      <w:r w:rsidR="00E65FF3">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509A2FBF" w14:textId="2F496EEE" w:rsidR="00DF30DA" w:rsidRDefault="00BC1FE1" w:rsidP="00A24915">
      <w:pPr>
        <w:pStyle w:val="TH"/>
      </w:pPr>
      <w:r>
        <w:object w:dxaOrig="15206" w:dyaOrig="19320" w14:anchorId="5066DB8A">
          <v:shape id="_x0000_i1050" type="#_x0000_t75" style="width:478.95pt;height:505.25pt" o:ole="">
            <v:imagedata r:id="rId63" o:title=""/>
          </v:shape>
          <o:OLEObject Type="Embed" ProgID="Visio.Drawing.11" ShapeID="_x0000_i1050" DrawAspect="Content" ObjectID="_1723533377"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 xml:space="preserve">.3.1-1: IAB-node mobility for inter IAB-donor-CU with </w:t>
      </w:r>
      <w:proofErr w:type="spellStart"/>
      <w:r>
        <w:rPr>
          <w:lang w:eastAsia="en-US"/>
        </w:rPr>
        <w:t>Xn</w:t>
      </w:r>
      <w:proofErr w:type="spellEnd"/>
      <w:r>
        <w:rPr>
          <w:lang w:eastAsia="en-US"/>
        </w:rPr>
        <w:t xml:space="preserve"> interface</w:t>
      </w:r>
    </w:p>
    <w:p w14:paraId="50AA6A74" w14:textId="7599701C" w:rsidR="00FE3F54" w:rsidRDefault="00FE3F54" w:rsidP="00FE3F54">
      <w:pPr>
        <w:pStyle w:val="B1"/>
        <w:rPr>
          <w:lang w:eastAsia="zh-CN"/>
        </w:rPr>
      </w:pPr>
      <w:r w:rsidRPr="00FE3F54">
        <w:t>1.</w:t>
      </w:r>
      <w:r w:rsidRPr="00FE3F54">
        <w:tab/>
        <w:t xml:space="preserve">The source IAB-donor-CU triggers the move of IAB-UE from source path to target path as specified in </w:t>
      </w:r>
      <w:r w:rsidR="00CE170D" w:rsidRPr="00FE3F54">
        <w:t>TS</w:t>
      </w:r>
      <w:r w:rsidR="00CE170D">
        <w:t> </w:t>
      </w:r>
      <w:r w:rsidR="00CE170D" w:rsidRPr="00FE3F54">
        <w:t>38.401</w:t>
      </w:r>
      <w:r w:rsidR="00CE170D">
        <w:t> </w:t>
      </w:r>
      <w:r w:rsidR="00CE170D" w:rsidRPr="00FE3F54">
        <w:t>[</w:t>
      </w:r>
      <w:r w:rsidRPr="00FE3F54">
        <w:t>6] for Rel-17. The resource for Connected UEs is also prepared during the handover preparation for the IAB-UE.</w:t>
      </w:r>
    </w:p>
    <w:p w14:paraId="579BC77C" w14:textId="25DABA4D" w:rsidR="00DF30DA" w:rsidRPr="00DA40D0" w:rsidRDefault="00DF30DA" w:rsidP="00DF30DA">
      <w:pPr>
        <w:pStyle w:val="EditorsNote"/>
      </w:pPr>
      <w:r>
        <w:t>Editor</w:t>
      </w:r>
      <w:r w:rsidR="00CE0541">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3A65C3AB" w:rsidR="00FE3F54" w:rsidRDefault="00FE3F54" w:rsidP="00FE3F54">
      <w:pPr>
        <w:pStyle w:val="B1"/>
        <w:rPr>
          <w:lang w:eastAsia="zh-CN"/>
        </w:rPr>
      </w:pPr>
      <w:r>
        <w:rPr>
          <w:lang w:eastAsia="zh-CN"/>
        </w:rPr>
        <w:t>3.</w:t>
      </w:r>
      <w:r>
        <w:rPr>
          <w:lang w:eastAsia="zh-CN"/>
        </w:rPr>
        <w:tab/>
        <w:t xml:space="preserve">Steps in clauses 4.9.1.2.2 and 4.9.1.2.3 of </w:t>
      </w:r>
      <w:r w:rsidR="00CE170D">
        <w:rPr>
          <w:lang w:eastAsia="zh-CN"/>
        </w:rPr>
        <w:t>TS 23.502 [</w:t>
      </w:r>
      <w:r>
        <w:rPr>
          <w:lang w:eastAsia="zh-CN"/>
        </w:rPr>
        <w:t>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lastRenderedPageBreak/>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 xml:space="preserve">The </w:t>
      </w:r>
      <w:proofErr w:type="spellStart"/>
      <w:r>
        <w:rPr>
          <w:lang w:eastAsia="zh-CN"/>
        </w:rPr>
        <w:t>Xn</w:t>
      </w:r>
      <w:proofErr w:type="spellEnd"/>
      <w:r>
        <w:rPr>
          <w:lang w:eastAsia="zh-CN"/>
        </w:rPr>
        <w:t xml:space="preserve">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 xml:space="preserve">When UE connects to the target IAB-donor-CU via RRC signalling, the target IAB-donor-CU triggers the path switch procedure towards the 5GC for all the UEs connected to IAB-node. If Connected UEs are served by different AMFs, the IAB-donor </w:t>
      </w:r>
      <w:proofErr w:type="spellStart"/>
      <w:r>
        <w:rPr>
          <w:lang w:eastAsia="zh-CN"/>
        </w:rPr>
        <w:t>gNB</w:t>
      </w:r>
      <w:proofErr w:type="spellEnd"/>
      <w:r>
        <w:rPr>
          <w:lang w:eastAsia="zh-CN"/>
        </w:rPr>
        <w:t xml:space="preserve"> may trigger one path switch procedure towards each involved AMF (i.e. one path switch request per AMF). The message may include list of Connected UEs registered in this AMF.</w:t>
      </w:r>
    </w:p>
    <w:p w14:paraId="0D9CB9FA" w14:textId="0624FF29"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36B0C75B" w:rsidR="00FE3F54" w:rsidRDefault="00FE3F54" w:rsidP="00FE3F54">
      <w:pPr>
        <w:pStyle w:val="B1"/>
        <w:rPr>
          <w:lang w:eastAsia="zh-CN"/>
        </w:rPr>
      </w:pPr>
      <w:r>
        <w:rPr>
          <w:lang w:eastAsia="zh-CN"/>
        </w:rPr>
        <w:t>9.</w:t>
      </w:r>
      <w:r>
        <w:rPr>
          <w:lang w:eastAsia="zh-CN"/>
        </w:rPr>
        <w:tab/>
        <w:t xml:space="preserve">The steps in clauses 4.9.1.2.2 and 4.9.1.2.3 of </w:t>
      </w:r>
      <w:r w:rsidR="00CE170D">
        <w:rPr>
          <w:lang w:eastAsia="zh-CN"/>
        </w:rPr>
        <w:t>TS 23.502 [</w:t>
      </w:r>
      <w:r>
        <w:rPr>
          <w:lang w:eastAsia="zh-CN"/>
        </w:rPr>
        <w:t>5] between AMF/SMF/UPF(s) are performed per UE/PDU session.</w:t>
      </w:r>
    </w:p>
    <w:p w14:paraId="0183C7C5" w14:textId="20D442E0" w:rsidR="00FE3F54" w:rsidRDefault="00FE3F54" w:rsidP="00FE3F54">
      <w:pPr>
        <w:pStyle w:val="EditorsNote"/>
      </w:pPr>
      <w:r>
        <w:t>Editor</w:t>
      </w:r>
      <w:r w:rsidR="00CE0541">
        <w:t>'</w:t>
      </w:r>
      <w:r>
        <w:t>s note:</w:t>
      </w:r>
      <w: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 xml:space="preserve">The AMF sends the NGAP Path Switch Request Acknowledge message to target IAB-donor </w:t>
      </w:r>
      <w:proofErr w:type="spellStart"/>
      <w:r>
        <w:rPr>
          <w:lang w:eastAsia="zh-CN"/>
        </w:rPr>
        <w:t>gNB</w:t>
      </w:r>
      <w:proofErr w:type="spellEnd"/>
      <w:r>
        <w:rPr>
          <w:lang w:eastAsia="zh-CN"/>
        </w:rPr>
        <w:t>.</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411" w:name="_Toc104390098"/>
      <w:bookmarkStart w:id="412" w:name="_Toc112738564"/>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N2</w:t>
      </w:r>
      <w:bookmarkEnd w:id="411"/>
      <w:bookmarkEnd w:id="412"/>
    </w:p>
    <w:p w14:paraId="20837EAD" w14:textId="091B30AC" w:rsidR="00DF30DA" w:rsidRDefault="00DF30DA" w:rsidP="00DF30DA">
      <w:r>
        <w:t xml:space="preserve">In </w:t>
      </w:r>
      <w:r w:rsidR="00FE3F54">
        <w:t xml:space="preserve">the </w:t>
      </w:r>
      <w:r>
        <w:t xml:space="preserve">case of IAB-node mobility between IAB-donor </w:t>
      </w:r>
      <w:proofErr w:type="spellStart"/>
      <w:r>
        <w:t>gNB</w:t>
      </w:r>
      <w:proofErr w:type="spellEnd"/>
      <w:r>
        <w:t xml:space="preserve"> without </w:t>
      </w:r>
      <w:proofErr w:type="spellStart"/>
      <w:r>
        <w:t>Xn</w:t>
      </w:r>
      <w:proofErr w:type="spellEnd"/>
      <w:r>
        <w:t xml:space="preserve">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2D40DC11" w14:textId="425C7580" w:rsidR="00DF30DA" w:rsidRDefault="00BC1FE1" w:rsidP="00A24915">
      <w:pPr>
        <w:pStyle w:val="TH"/>
      </w:pPr>
      <w:r>
        <w:object w:dxaOrig="15206" w:dyaOrig="19320" w14:anchorId="15011FBE">
          <v:shape id="_x0000_i1051" type="#_x0000_t75" style="width:479.6pt;height:516.5pt" o:ole="">
            <v:imagedata r:id="rId65" o:title=""/>
          </v:shape>
          <o:OLEObject Type="Embed" ProgID="Visio.Drawing.11" ShapeID="_x0000_i1051" DrawAspect="Content" ObjectID="_1723533378"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16921389"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CE0541">
        <w:t>'</w:t>
      </w:r>
      <w:r>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267F701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11C041A2" w:rsidR="00DF30DA" w:rsidRDefault="00BC1FE1" w:rsidP="00BC1FE1">
      <w:pPr>
        <w:pStyle w:val="B1"/>
        <w:rPr>
          <w:lang w:eastAsia="zh-CN"/>
        </w:rPr>
      </w:pPr>
      <w:r>
        <w:rPr>
          <w:lang w:eastAsia="zh-CN"/>
        </w:rPr>
        <w:t>2.</w:t>
      </w:r>
      <w:r>
        <w:rPr>
          <w:lang w:eastAsia="zh-CN"/>
        </w:rPr>
        <w:tab/>
        <w:t>The CN prepares the handover for IAB-UE and Connected UEs indicated in step 1 as specified in step</w:t>
      </w:r>
      <w:r w:rsidR="00A01968">
        <w:rPr>
          <w:lang w:eastAsia="zh-CN"/>
        </w:rPr>
        <w:t>s</w:t>
      </w:r>
      <w:r>
        <w:rPr>
          <w:lang w:eastAsia="zh-CN"/>
        </w:rPr>
        <w:t xml:space="preserve"> 2-8 of clause 4.9.1.3.2 of </w:t>
      </w:r>
      <w:r w:rsidR="00CE170D">
        <w:rPr>
          <w:lang w:eastAsia="zh-CN"/>
        </w:rPr>
        <w:t>TS 23.502 [</w:t>
      </w:r>
      <w:r>
        <w:rPr>
          <w:lang w:eastAsia="zh-CN"/>
        </w:rPr>
        <w:t>5].</w:t>
      </w:r>
    </w:p>
    <w:p w14:paraId="5F664DA4" w14:textId="1E81A45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392A8C8E"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w:t>
      </w:r>
      <w:r w:rsidR="00CE0541">
        <w:rPr>
          <w:lang w:eastAsia="zh-CN"/>
        </w:rPr>
        <w:t>'</w:t>
      </w:r>
      <w:r>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395EC30A" w:rsidR="00BC1FE1" w:rsidRDefault="00BC1FE1" w:rsidP="00BC1FE1">
      <w:pPr>
        <w:pStyle w:val="B1"/>
        <w:rPr>
          <w:lang w:eastAsia="zh-CN"/>
        </w:rPr>
      </w:pPr>
      <w:r>
        <w:rPr>
          <w:lang w:eastAsia="zh-CN"/>
        </w:rPr>
        <w:t>6.</w:t>
      </w:r>
      <w:r>
        <w:rPr>
          <w:lang w:eastAsia="zh-CN"/>
        </w:rPr>
        <w:tab/>
        <w:t xml:space="preserve">The CN performs steps 11-12 in clause 4.9.1.3.2 of </w:t>
      </w:r>
      <w:r w:rsidR="00CE170D">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2684F10D"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CE170D">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5B2940D2"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CE170D">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 xml:space="preserve">The source IAB-donor-CU, via migrating IAB-node, sends the </w:t>
      </w:r>
      <w:proofErr w:type="spellStart"/>
      <w:r>
        <w:rPr>
          <w:lang w:eastAsia="zh-CN"/>
        </w:rPr>
        <w:t>RRCReconfiguration</w:t>
      </w:r>
      <w:proofErr w:type="spellEnd"/>
      <w:r>
        <w:rPr>
          <w:lang w:eastAsia="zh-CN"/>
        </w:rPr>
        <w:t xml:space="preserve"> message to each connected UE.</w:t>
      </w:r>
    </w:p>
    <w:p w14:paraId="567E70CC" w14:textId="44A92D3D" w:rsidR="00DF30DA" w:rsidRDefault="00DF30DA" w:rsidP="004E38D2">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1FFF2897" w:rsidR="00BC1FE1" w:rsidRDefault="00BC1FE1" w:rsidP="004E38D2">
      <w:pPr>
        <w:pStyle w:val="B1"/>
      </w:pPr>
      <w:r>
        <w:lastRenderedPageBreak/>
        <w:t>14.</w:t>
      </w:r>
      <w:r>
        <w:tab/>
        <w:t xml:space="preserve">The UEs connect to the migrating IAB-node perform step 4 of clause 4.9.1.3.3 of </w:t>
      </w:r>
      <w:r w:rsidR="00CE170D">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18162950"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6D079CF4" w:rsidR="00BC1FE1" w:rsidRDefault="00BC1FE1" w:rsidP="004E38D2">
      <w:pPr>
        <w:pStyle w:val="B1"/>
      </w:pPr>
      <w:r>
        <w:t>16.</w:t>
      </w:r>
      <w:r>
        <w:tab/>
        <w:t xml:space="preserve">The CN performs steps 6-11 in clause 4.9.1.3.3 of </w:t>
      </w:r>
      <w:r w:rsidR="00CE170D">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413" w:name="_Toc104390099"/>
      <w:bookmarkStart w:id="414" w:name="_Toc112738565"/>
      <w:r>
        <w:t>6.</w:t>
      </w:r>
      <w:r w:rsidR="004E38D2">
        <w:t>12</w:t>
      </w:r>
      <w:r>
        <w:t>.4</w:t>
      </w:r>
      <w:r>
        <w:tab/>
        <w:t>Impacts on services, entities, and interfaces</w:t>
      </w:r>
      <w:bookmarkEnd w:id="413"/>
      <w:bookmarkEnd w:id="414"/>
    </w:p>
    <w:p w14:paraId="1EBAA9D0" w14:textId="77777777" w:rsidR="00DF30DA" w:rsidRPr="0038365C" w:rsidRDefault="00DF30DA" w:rsidP="00DF30DA">
      <w:pPr>
        <w:rPr>
          <w:lang w:eastAsia="zh-CN"/>
        </w:rPr>
      </w:pPr>
      <w:proofErr w:type="spellStart"/>
      <w:r>
        <w:rPr>
          <w:lang w:eastAsia="zh-CN"/>
        </w:rPr>
        <w:t>gNB</w:t>
      </w:r>
      <w:proofErr w:type="spellEnd"/>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415" w:name="_Toc104390100"/>
      <w:bookmarkStart w:id="416" w:name="_Toc112738566"/>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415"/>
      <w:bookmarkEnd w:id="416"/>
    </w:p>
    <w:p w14:paraId="39D53F98" w14:textId="23147F63" w:rsidR="00611990" w:rsidRDefault="00611990" w:rsidP="00611990">
      <w:pPr>
        <w:pStyle w:val="Heading3"/>
      </w:pPr>
      <w:bookmarkStart w:id="417" w:name="_Toc104390101"/>
      <w:bookmarkStart w:id="418" w:name="_Toc112738567"/>
      <w:r>
        <w:t>6.13.1</w:t>
      </w:r>
      <w:r w:rsidR="00FE3F54">
        <w:tab/>
      </w:r>
      <w:r>
        <w:t>Introduction</w:t>
      </w:r>
      <w:bookmarkEnd w:id="417"/>
      <w:bookmarkEnd w:id="418"/>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419" w:name="_Toc104390102"/>
      <w:bookmarkStart w:id="420" w:name="_Toc112738568"/>
      <w:r>
        <w:t>6</w:t>
      </w:r>
      <w:r w:rsidRPr="0066733F">
        <w:t>.</w:t>
      </w:r>
      <w:r>
        <w:t>13</w:t>
      </w:r>
      <w:r w:rsidRPr="0066733F">
        <w:t>.</w:t>
      </w:r>
      <w:r>
        <w:t>2</w:t>
      </w:r>
      <w:r w:rsidRPr="00F94D0B">
        <w:rPr>
          <w:rFonts w:hint="eastAsia"/>
        </w:rPr>
        <w:tab/>
      </w:r>
      <w:r>
        <w:t xml:space="preserve">Functional </w:t>
      </w:r>
      <w:r>
        <w:rPr>
          <w:rFonts w:hint="eastAsia"/>
        </w:rPr>
        <w:t>Description</w:t>
      </w:r>
      <w:bookmarkEnd w:id="419"/>
      <w:bookmarkEnd w:id="420"/>
    </w:p>
    <w:p w14:paraId="2CE85267" w14:textId="46CA9112" w:rsidR="00611990" w:rsidRDefault="00611990" w:rsidP="00611990">
      <w:r>
        <w:t xml:space="preserve">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w:t>
      </w:r>
      <w:proofErr w:type="spellStart"/>
      <w:r>
        <w:t>gNB</w:t>
      </w:r>
      <w:proofErr w:type="spellEnd"/>
      <w:r>
        <w:t xml:space="preserve">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0.9pt;height:221pt" o:ole="">
            <v:imagedata r:id="rId67" o:title=""/>
          </v:shape>
          <o:OLEObject Type="Embed" ProgID="Word.Picture.8" ShapeID="_x0000_i1052" DrawAspect="Content" ObjectID="_1723533379"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7FCEB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CE0541">
        <w:t>"</w:t>
      </w:r>
      <w:r>
        <w:t>m-CU</w:t>
      </w:r>
      <w:r w:rsidR="00CE0541">
        <w:t>"</w:t>
      </w:r>
      <w:r>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421" w:name="_MON_1715002998"/>
    <w:bookmarkEnd w:id="421"/>
    <w:p w14:paraId="5649C6CB" w14:textId="61D6C7B4" w:rsidR="00BC1FE1" w:rsidRDefault="00BC1FE1" w:rsidP="00BC1FE1">
      <w:pPr>
        <w:pStyle w:val="TH"/>
      </w:pPr>
      <w:r>
        <w:object w:dxaOrig="3706" w:dyaOrig="5108" w14:anchorId="6625E186">
          <v:shape id="_x0000_i1053" type="#_x0000_t75" style="width:184.7pt;height:253.55pt" o:ole="">
            <v:imagedata r:id="rId69" o:title=""/>
          </v:shape>
          <o:OLEObject Type="Embed" ProgID="Word.Picture.8" ShapeID="_x0000_i1053" DrawAspect="Content" ObjectID="_1723533380"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 xml:space="preserve">The analogy of the partial migration supported in Rel-17 whereby an IAB-DU can be homed to a previous IAB Donor CU and the proposed m-CU based solution is shown in Figure 6.13.2-3. The m-CU corresponds to the CU of the IAB Donor </w:t>
      </w:r>
      <w:proofErr w:type="spellStart"/>
      <w:r>
        <w:t>gNB</w:t>
      </w:r>
      <w:proofErr w:type="spellEnd"/>
      <w:r>
        <w:t xml:space="preserve"> on the left having </w:t>
      </w:r>
      <w:proofErr w:type="spellStart"/>
      <w:r>
        <w:t>Xn</w:t>
      </w:r>
      <w:proofErr w:type="spellEnd"/>
      <w:r>
        <w:t xml:space="preserve"> connection to the Donor </w:t>
      </w:r>
      <w:proofErr w:type="spellStart"/>
      <w:r>
        <w:t>gNB</w:t>
      </w:r>
      <w:proofErr w:type="spellEnd"/>
      <w:r>
        <w:t>.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4" type="#_x0000_t75" style="width:481.45pt;height:318.7pt" o:ole="">
            <v:imagedata r:id="rId71" o:title=""/>
          </v:shape>
          <o:OLEObject Type="Embed" ProgID="Visio.Drawing.15" ShapeID="_x0000_i1054" DrawAspect="Content" ObjectID="_1723533381"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422" w:name="_Toc104390103"/>
      <w:bookmarkStart w:id="423" w:name="_Toc112738569"/>
      <w:r w:rsidRPr="000F08F8">
        <w:t>6.</w:t>
      </w:r>
      <w:r w:rsidR="003D13F9">
        <w:t>13</w:t>
      </w:r>
      <w:r w:rsidRPr="000F08F8">
        <w:t>.</w:t>
      </w:r>
      <w:r>
        <w:t>3</w:t>
      </w:r>
      <w:r w:rsidRPr="000F08F8">
        <w:tab/>
        <w:t>Procedures</w:t>
      </w:r>
      <w:bookmarkEnd w:id="422"/>
      <w:bookmarkEnd w:id="423"/>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B0413DE" w:rsidR="008E017E" w:rsidRDefault="008E017E" w:rsidP="008E017E">
      <w:r>
        <w:t>Possible options can imply that when the MBSR is integrated, the AMF validates and authorizes the MBSR to be served by the m-CU based on the MBSR</w:t>
      </w:r>
      <w:r w:rsidR="00CE0541">
        <w:t>'</w:t>
      </w:r>
      <w:r>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1FB84BA6" w:rsidR="00611990" w:rsidRDefault="00611990" w:rsidP="00611990">
      <w:pPr>
        <w:pStyle w:val="EditorsNote"/>
      </w:pPr>
      <w:r>
        <w:t>Editor</w:t>
      </w:r>
      <w:r w:rsidR="00CE0541">
        <w:t>'</w:t>
      </w:r>
      <w:r>
        <w:t xml:space="preserve">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45pt;height:498.35pt" o:ole="">
            <v:imagedata r:id="rId73" o:title=""/>
          </v:shape>
          <o:OLEObject Type="Embed" ProgID="Visio.Drawing.15" ShapeID="_x0000_i1055" DrawAspect="Content" ObjectID="_1723533382"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w:t>
      </w:r>
      <w:proofErr w:type="spellStart"/>
      <w:r>
        <w:t>mbsr</w:t>
      </w:r>
      <w:proofErr w:type="spellEnd"/>
      <w:r>
        <w:t>).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 xml:space="preserve">UE can establish connection via the cells served by MBSR. IAB-DU and m-CU pair form the serving </w:t>
      </w:r>
      <w:proofErr w:type="spellStart"/>
      <w:r w:rsidRPr="00F831D0">
        <w:t>gNB</w:t>
      </w:r>
      <w:proofErr w:type="spellEnd"/>
      <w:r w:rsidRPr="00F831D0">
        <w:t xml:space="preserve"> for the UEs. Standard procedures are used without UE impacts.</w:t>
      </w:r>
      <w:r>
        <w:t xml:space="preserve"> the UE can register with an AMF that in general needs not be the same as the AMF-</w:t>
      </w:r>
      <w:proofErr w:type="spellStart"/>
      <w:r>
        <w:t>mbsr</w:t>
      </w:r>
      <w:proofErr w:type="spellEnd"/>
      <w:r>
        <w:t>,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 xml:space="preserve">.3-1 refers (for illustration only) to </w:t>
      </w:r>
      <w:proofErr w:type="spellStart"/>
      <w:r>
        <w:t>Xn</w:t>
      </w:r>
      <w:proofErr w:type="spellEnd"/>
      <w:r>
        <w:t xml:space="preserve">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424" w:name="_Toc104390104"/>
      <w:bookmarkStart w:id="425" w:name="_Toc112738570"/>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424"/>
      <w:bookmarkEnd w:id="425"/>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7B5B4A4B"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w:t>
      </w:r>
      <w:r w:rsidR="00CE0541">
        <w:t>'</w:t>
      </w:r>
      <w:r w:rsidR="00611990">
        <w:t>s IAB-DU.</w:t>
      </w:r>
    </w:p>
    <w:p w14:paraId="55C5D364" w14:textId="176A9568" w:rsidR="003D62B9" w:rsidRPr="0038365C" w:rsidRDefault="003D62B9" w:rsidP="003D62B9">
      <w:pPr>
        <w:pStyle w:val="Heading2"/>
      </w:pPr>
      <w:bookmarkStart w:id="426" w:name="_Toc104390105"/>
      <w:bookmarkStart w:id="427" w:name="_Toc112738571"/>
      <w:r>
        <w:rPr>
          <w:lang w:eastAsia="zh-CN"/>
        </w:rPr>
        <w:t>6.14</w:t>
      </w:r>
      <w:r>
        <w:rPr>
          <w:lang w:eastAsia="ko-KR"/>
        </w:rPr>
        <w:tab/>
      </w:r>
      <w:r>
        <w:t xml:space="preserve">Solution #14: </w:t>
      </w:r>
      <w:r w:rsidRPr="000D2B22">
        <w:t xml:space="preserve">Support of location services for UEs accessing via a mobile </w:t>
      </w:r>
      <w:r>
        <w:t>IAB node</w:t>
      </w:r>
      <w:bookmarkEnd w:id="426"/>
      <w:bookmarkEnd w:id="427"/>
    </w:p>
    <w:p w14:paraId="214B7EF8" w14:textId="586D5300" w:rsidR="003D62B9" w:rsidRDefault="003D62B9" w:rsidP="003D62B9">
      <w:pPr>
        <w:pStyle w:val="Heading3"/>
      </w:pPr>
      <w:bookmarkStart w:id="428" w:name="_Toc104390106"/>
      <w:bookmarkStart w:id="429" w:name="_Toc112738572"/>
      <w:r w:rsidRPr="0038365C">
        <w:t>6.</w:t>
      </w:r>
      <w:r>
        <w:t>14</w:t>
      </w:r>
      <w:r w:rsidRPr="0038365C">
        <w:t>.1</w:t>
      </w:r>
      <w:r w:rsidRPr="0038365C">
        <w:tab/>
        <w:t>Introduction</w:t>
      </w:r>
      <w:bookmarkEnd w:id="428"/>
      <w:bookmarkEnd w:id="429"/>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430" w:name="_Toc104390107"/>
      <w:bookmarkStart w:id="431" w:name="_Toc112738573"/>
      <w:r w:rsidRPr="0038365C">
        <w:t>6.</w:t>
      </w:r>
      <w:r>
        <w:t>14</w:t>
      </w:r>
      <w:r w:rsidRPr="0038365C">
        <w:t>.2</w:t>
      </w:r>
      <w:r w:rsidRPr="0038365C">
        <w:tab/>
        <w:t>Functional Description</w:t>
      </w:r>
      <w:bookmarkEnd w:id="430"/>
      <w:bookmarkEnd w:id="431"/>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432" w:name="_Toc104390108"/>
      <w:bookmarkStart w:id="433" w:name="_Toc112738574"/>
      <w:r w:rsidRPr="0038365C">
        <w:t>6.</w:t>
      </w:r>
      <w:r w:rsidR="00432C3C">
        <w:t>14</w:t>
      </w:r>
      <w:r w:rsidRPr="0038365C">
        <w:t>.</w:t>
      </w:r>
      <w:r w:rsidRPr="0038365C">
        <w:rPr>
          <w:lang w:eastAsia="zh-CN"/>
        </w:rPr>
        <w:t>3</w:t>
      </w:r>
      <w:r w:rsidRPr="0038365C">
        <w:tab/>
        <w:t>Procedures</w:t>
      </w:r>
      <w:bookmarkEnd w:id="432"/>
      <w:bookmarkEnd w:id="433"/>
    </w:p>
    <w:bookmarkStart w:id="434" w:name="_MON_1719820895"/>
    <w:bookmarkEnd w:id="434"/>
    <w:p w14:paraId="6B273315" w14:textId="531E91FA" w:rsidR="008E017E" w:rsidRDefault="00B67C59" w:rsidP="00C76F30">
      <w:pPr>
        <w:pStyle w:val="TH"/>
      </w:pPr>
      <w:r>
        <w:object w:dxaOrig="9356" w:dyaOrig="5526" w14:anchorId="38AB7108">
          <v:shape id="_x0000_i1056" type="#_x0000_t75" style="width:467.7pt;height:274.85pt" o:ole="">
            <v:imagedata r:id="rId75" o:title=""/>
          </v:shape>
          <o:OLEObject Type="Embed" ProgID="Word.Picture.8" ShapeID="_x0000_i1056" DrawAspect="Content" ObjectID="_1723533383"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 xml:space="preserve">After the cell is configured and activated in the mobile IAB-node, the IAB-UE initiates Registration procedure and provides the Cell ID of IAB node to the 5GC. The AMF serving IAB-UE (i.e.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4CEC7032" w:rsidR="00064EE8" w:rsidRDefault="00064EE8" w:rsidP="00064EE8">
      <w:pPr>
        <w:pStyle w:val="NO"/>
      </w:pPr>
      <w:r>
        <w:t>NOTE</w:t>
      </w:r>
      <w:r w:rsidR="00A01968">
        <w:t> 1</w:t>
      </w:r>
      <w:r>
        <w:t>:</w:t>
      </w:r>
      <w:r w:rsidR="00A01968">
        <w:tab/>
      </w:r>
      <w:r>
        <w:t>It is assumed the NRF is at PLMN level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4D4832A3" w:rsidR="008E017E" w:rsidRDefault="008E017E" w:rsidP="008E017E">
      <w:pPr>
        <w:pStyle w:val="B1"/>
      </w:pPr>
      <w:r>
        <w:t>3.</w:t>
      </w:r>
      <w:r>
        <w:tab/>
        <w:t xml:space="preserve">The AMF serving UE (i.e. UE-AMF) initiates the location reporting procedure for UE, as defined in the 5GC-MT-LR procedure or the 5GC-MO-LR procedure of </w:t>
      </w:r>
      <w:r w:rsidR="00CE170D">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 xml:space="preserve">The UE-AMF selects LMF and invokes </w:t>
      </w:r>
      <w:proofErr w:type="spellStart"/>
      <w:r>
        <w:t>Nlmf_Location_DetermineLocation</w:t>
      </w:r>
      <w:proofErr w:type="spellEnd"/>
      <w:r>
        <w:t xml:space="preserve"> Request service operation towards the LMF including the LCS Correlation identifier for UE, the IAB-UE ID and the identifier of AMF serving IAB-UE.</w:t>
      </w:r>
    </w:p>
    <w:p w14:paraId="6138F2A6" w14:textId="307D9FB7" w:rsidR="008E017E" w:rsidRDefault="008E017E" w:rsidP="008E017E">
      <w:pPr>
        <w:pStyle w:val="B1"/>
      </w:pPr>
      <w:r>
        <w:lastRenderedPageBreak/>
        <w:t>7.</w:t>
      </w:r>
      <w:r>
        <w:tab/>
        <w:t xml:space="preserve">The LMF performs one or more of the positioning procedures as described in clauses 6.11.1, 6.11.2 and 6.11.3 of </w:t>
      </w:r>
      <w:r w:rsidR="00CE170D">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15BFC4E1" w:rsidR="003D62B9" w:rsidRDefault="003D62B9" w:rsidP="004544B7">
      <w:pPr>
        <w:pStyle w:val="NO"/>
        <w:rPr>
          <w:rFonts w:eastAsia="MS Mincho"/>
        </w:rPr>
      </w:pPr>
      <w:r w:rsidRPr="00D5576B">
        <w:rPr>
          <w:rFonts w:hint="eastAsia"/>
        </w:rPr>
        <w:t>N</w:t>
      </w:r>
      <w:r w:rsidRPr="00D5576B">
        <w:t>OTE</w:t>
      </w:r>
      <w:r w:rsidR="00A01968">
        <w:t> 2</w:t>
      </w:r>
      <w:r w:rsidRPr="00D5576B">
        <w:t>:</w:t>
      </w:r>
      <w:r w:rsidR="00A01968">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435" w:name="_Toc104390109"/>
      <w:bookmarkStart w:id="436" w:name="_Toc112738575"/>
      <w:r w:rsidRPr="0038365C">
        <w:t>6.</w:t>
      </w:r>
      <w:r w:rsidR="004544B7">
        <w:t>14</w:t>
      </w:r>
      <w:r w:rsidRPr="0038365C">
        <w:t>.</w:t>
      </w:r>
      <w:r w:rsidRPr="0038365C">
        <w:rPr>
          <w:lang w:eastAsia="zh-CN"/>
        </w:rPr>
        <w:t>4</w:t>
      </w:r>
      <w:r w:rsidRPr="0038365C">
        <w:tab/>
        <w:t>Impacts on services, entities and interfaces</w:t>
      </w:r>
      <w:bookmarkEnd w:id="435"/>
      <w:bookmarkEnd w:id="436"/>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437" w:name="_Toc104390110"/>
      <w:bookmarkStart w:id="438" w:name="_Toc112738576"/>
      <w:r w:rsidRPr="00D37693">
        <w:t>6.</w:t>
      </w:r>
      <w:r>
        <w:t>15</w:t>
      </w:r>
      <w:r w:rsidRPr="00D37693">
        <w:tab/>
        <w:t>Solution #</w:t>
      </w:r>
      <w:r>
        <w:t>15</w:t>
      </w:r>
      <w:r w:rsidRPr="00D37693">
        <w:t>: Support of location services for MBSR access with provision of MBSR Location and RAT dependent positioning</w:t>
      </w:r>
      <w:bookmarkEnd w:id="437"/>
      <w:bookmarkEnd w:id="438"/>
    </w:p>
    <w:p w14:paraId="58D5496B" w14:textId="56A98D8E" w:rsidR="00D37693" w:rsidRPr="00AE3C16" w:rsidRDefault="00D37693" w:rsidP="003F56CA">
      <w:pPr>
        <w:pStyle w:val="Heading3"/>
      </w:pPr>
      <w:bookmarkStart w:id="439" w:name="_Toc104390111"/>
      <w:bookmarkStart w:id="440" w:name="_Toc112738577"/>
      <w:r w:rsidRPr="00AE3C16">
        <w:t>6.</w:t>
      </w:r>
      <w:r>
        <w:t>15</w:t>
      </w:r>
      <w:r w:rsidRPr="00AE3C16">
        <w:t>.1</w:t>
      </w:r>
      <w:r w:rsidRPr="00AE3C16">
        <w:tab/>
        <w:t>Introduction</w:t>
      </w:r>
      <w:bookmarkEnd w:id="439"/>
      <w:bookmarkEnd w:id="440"/>
    </w:p>
    <w:p w14:paraId="36AF0D77" w14:textId="7EBA79D2" w:rsidR="008E017E" w:rsidRDefault="008E017E" w:rsidP="008E017E">
      <w:pPr>
        <w:rPr>
          <w:lang w:eastAsia="zh-CN"/>
        </w:rPr>
      </w:pPr>
      <w:r>
        <w:rPr>
          <w:lang w:eastAsia="zh-CN"/>
        </w:rPr>
        <w:t xml:space="preserve">The solution uses existing procedures defined in </w:t>
      </w:r>
      <w:r w:rsidR="00CE170D">
        <w:rPr>
          <w:lang w:eastAsia="zh-CN"/>
        </w:rPr>
        <w:t>TS 23.273 [</w:t>
      </w:r>
      <w:r>
        <w:rPr>
          <w:lang w:eastAsia="zh-CN"/>
        </w:rPr>
        <w:t xml:space="preserve">4] and </w:t>
      </w:r>
      <w:r w:rsidR="00CE170D">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441" w:name="_Toc104390112"/>
      <w:bookmarkStart w:id="442" w:name="_Toc112738578"/>
      <w:r w:rsidRPr="00AE3C16">
        <w:t>6.</w:t>
      </w:r>
      <w:r>
        <w:t>15</w:t>
      </w:r>
      <w:r w:rsidRPr="00AE3C16">
        <w:t>.2</w:t>
      </w:r>
      <w:r w:rsidRPr="00AE3C16">
        <w:tab/>
        <w:t>Functional Description</w:t>
      </w:r>
      <w:bookmarkEnd w:id="441"/>
      <w:bookmarkEnd w:id="442"/>
    </w:p>
    <w:p w14:paraId="7552BC17" w14:textId="76546F73" w:rsidR="00D37693" w:rsidRDefault="008E017E" w:rsidP="00D37693">
      <w:pPr>
        <w:rPr>
          <w:lang w:eastAsia="zh-CN"/>
        </w:rPr>
      </w:pPr>
      <w:r>
        <w:rPr>
          <w:lang w:eastAsia="zh-CN"/>
        </w:rPr>
        <w:t xml:space="preserve">Location procedures as currently defined in </w:t>
      </w:r>
      <w:r w:rsidR="00CE170D">
        <w:rPr>
          <w:lang w:eastAsia="zh-CN"/>
        </w:rPr>
        <w:t>TS 23.273 [</w:t>
      </w:r>
      <w:r>
        <w:rPr>
          <w:lang w:eastAsia="zh-CN"/>
        </w:rPr>
        <w:t xml:space="preserve">4] and </w:t>
      </w:r>
      <w:r w:rsidR="00CE170D">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 xml:space="preserve">Based on the MBSR indication, the LMF requests and obtains the MBSR positioning capabilities when acting as a TRP using </w:t>
      </w:r>
      <w:proofErr w:type="spellStart"/>
      <w:r>
        <w:rPr>
          <w:lang w:eastAsia="zh-CN"/>
        </w:rPr>
        <w:t>NRPPa</w:t>
      </w:r>
      <w:proofErr w:type="spellEnd"/>
      <w:r>
        <w:rPr>
          <w:lang w:eastAsia="zh-CN"/>
        </w:rPr>
        <w:t xml:space="preserve">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443" w:name="_Toc104390113"/>
      <w:bookmarkStart w:id="444" w:name="_Toc112738579"/>
      <w:r w:rsidRPr="00AE3C16">
        <w:t>6.</w:t>
      </w:r>
      <w:r>
        <w:t>15</w:t>
      </w:r>
      <w:r w:rsidRPr="00AE3C16">
        <w:t>.</w:t>
      </w:r>
      <w:r w:rsidRPr="00AE3C16">
        <w:rPr>
          <w:lang w:eastAsia="zh-CN"/>
        </w:rPr>
        <w:t>3</w:t>
      </w:r>
      <w:r w:rsidRPr="00AE3C16">
        <w:tab/>
      </w:r>
      <w:r>
        <w:t xml:space="preserve">Positioning </w:t>
      </w:r>
      <w:r w:rsidRPr="00AE3C16">
        <w:t>Procedure</w:t>
      </w:r>
      <w:bookmarkEnd w:id="443"/>
      <w:bookmarkEnd w:id="444"/>
    </w:p>
    <w:p w14:paraId="410027D7" w14:textId="5218A459"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CE170D">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8.25pt;height:443.25pt" o:ole="">
            <v:imagedata r:id="rId77" o:title=""/>
          </v:shape>
          <o:OLEObject Type="Embed" ProgID="Visio.Drawing.15" ShapeID="_x0000_i1057" DrawAspect="Content" ObjectID="_1723533384"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20F3A53C"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 xml:space="preserve">of </w:t>
      </w:r>
      <w:r w:rsidR="00CE170D">
        <w:rPr>
          <w:lang w:eastAsia="zh-CN"/>
        </w:rPr>
        <w:t>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 xml:space="preserve">of </w:t>
      </w:r>
      <w:r w:rsidR="00CE170D">
        <w:rPr>
          <w:lang w:eastAsia="zh-CN"/>
        </w:rPr>
        <w:t>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 xml:space="preserve">of </w:t>
      </w:r>
      <w:r w:rsidR="00CE170D">
        <w:rPr>
          <w:lang w:eastAsia="zh-CN"/>
        </w:rPr>
        <w:t>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 xml:space="preserve">of </w:t>
      </w:r>
      <w:r w:rsidR="00CE170D">
        <w:rPr>
          <w:lang w:eastAsia="zh-CN"/>
        </w:rPr>
        <w:t>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 xml:space="preserve">The AMF selects an LMF. Except for a deferred 5GC-MT-LR for periodic or triggered location where the LMF may be preassigned, the AMF selects an LMF and may select an LMF able to support location for MBSR access if the AMF is aware (e.g. from the donor </w:t>
      </w:r>
      <w:proofErr w:type="spellStart"/>
      <w:r>
        <w:rPr>
          <w:lang w:eastAsia="zh-CN"/>
        </w:rPr>
        <w:t>gNB</w:t>
      </w:r>
      <w:proofErr w:type="spellEnd"/>
      <w:r>
        <w:rPr>
          <w:lang w:eastAsia="zh-CN"/>
        </w:rPr>
        <w:t>) that the UE has access via an MBSR.</w:t>
      </w:r>
    </w:p>
    <w:p w14:paraId="5C7ABC4E" w14:textId="31F99968"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w:t>
      </w:r>
      <w:proofErr w:type="spellStart"/>
      <w:r>
        <w:rPr>
          <w:lang w:eastAsia="zh-CN"/>
        </w:rPr>
        <w:t>Nlmf_Location_DetermineLocation</w:t>
      </w:r>
      <w:proofErr w:type="spellEnd"/>
      <w:r>
        <w:rPr>
          <w:lang w:eastAsia="zh-CN"/>
        </w:rPr>
        <w:t xml:space="preserve"> Request service operation and may include parameters such as serving cell ID, LCS Correlation identifier and required QoS as defined in </w:t>
      </w:r>
      <w:r w:rsidR="00CE170D">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64F0AA89"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 xml:space="preserve">of </w:t>
      </w:r>
      <w:r w:rsidR="00CE170D">
        <w:rPr>
          <w:lang w:eastAsia="zh-CN"/>
        </w:rPr>
        <w:t>TS 23.273 [</w:t>
      </w:r>
      <w:r>
        <w:rPr>
          <w:lang w:eastAsia="zh-CN"/>
        </w:rPr>
        <w:t>4]. The UE, if aware, may indicate MBSR access to the LMF.</w:t>
      </w:r>
    </w:p>
    <w:p w14:paraId="72A8A597" w14:textId="7F5BF5EF"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w:t>
      </w:r>
      <w:proofErr w:type="spellStart"/>
      <w:r>
        <w:rPr>
          <w:lang w:eastAsia="zh-CN"/>
        </w:rPr>
        <w:t>NRPPa</w:t>
      </w:r>
      <w:proofErr w:type="spellEnd"/>
      <w:r>
        <w:rPr>
          <w:lang w:eastAsia="zh-CN"/>
        </w:rPr>
        <w:t xml:space="preserve"> procedure (TRP Information exchange) defined in </w:t>
      </w:r>
      <w:r w:rsidR="00CE170D">
        <w:rPr>
          <w:lang w:eastAsia="zh-CN"/>
        </w:rPr>
        <w:t>TS 38.455 [</w:t>
      </w:r>
      <w:r>
        <w:rPr>
          <w:lang w:eastAsia="zh-CN"/>
        </w:rPr>
        <w:t xml:space="preserve">14] </w:t>
      </w:r>
      <w:r>
        <w:rPr>
          <w:lang w:eastAsia="zh-CN"/>
        </w:rPr>
        <w:lastRenderedPageBreak/>
        <w:t xml:space="preserve">to the donor </w:t>
      </w:r>
      <w:proofErr w:type="spellStart"/>
      <w:r>
        <w:rPr>
          <w:lang w:eastAsia="zh-CN"/>
        </w:rPr>
        <w:t>gNB</w:t>
      </w:r>
      <w:proofErr w:type="spellEnd"/>
      <w:r>
        <w:rPr>
          <w:lang w:eastAsia="zh-CN"/>
        </w:rPr>
        <w:t xml:space="preserve">, and a corresponding F1AP procedure defined in </w:t>
      </w:r>
      <w:r w:rsidR="00CE170D">
        <w:rPr>
          <w:lang w:eastAsia="zh-CN"/>
        </w:rPr>
        <w:t>TS 38.473 [</w:t>
      </w:r>
      <w:r>
        <w:rPr>
          <w:lang w:eastAsia="zh-CN"/>
        </w:rPr>
        <w:t xml:space="preserve">18] from donor </w:t>
      </w:r>
      <w:proofErr w:type="spellStart"/>
      <w:r>
        <w:rPr>
          <w:lang w:eastAsia="zh-CN"/>
        </w:rPr>
        <w:t>gNB</w:t>
      </w:r>
      <w:proofErr w:type="spellEnd"/>
      <w:r>
        <w:rPr>
          <w:lang w:eastAsia="zh-CN"/>
        </w:rPr>
        <w:t xml:space="preserve"> to MBSR. The procedure is modified as described in clause 6.15.2 bullet (c) to allow the LMF to indicate to the donor </w:t>
      </w:r>
      <w:proofErr w:type="spellStart"/>
      <w:r>
        <w:rPr>
          <w:lang w:eastAsia="zh-CN"/>
        </w:rPr>
        <w:t>gNB</w:t>
      </w:r>
      <w:proofErr w:type="spellEnd"/>
      <w:r>
        <w:rPr>
          <w:lang w:eastAsia="zh-CN"/>
        </w:rPr>
        <w:t xml:space="preserve">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w:t>
      </w:r>
      <w:proofErr w:type="spellStart"/>
      <w:r>
        <w:rPr>
          <w:lang w:eastAsia="zh-CN"/>
        </w:rPr>
        <w:t>gNB</w:t>
      </w:r>
      <w:proofErr w:type="spellEnd"/>
      <w:r>
        <w:rPr>
          <w:lang w:eastAsia="zh-CN"/>
        </w:rPr>
        <w:t xml:space="preserve"> and returned to the LMF.</w:t>
      </w:r>
    </w:p>
    <w:p w14:paraId="378BDE2E" w14:textId="0C5EB358" w:rsidR="00D37693" w:rsidRDefault="008E017E" w:rsidP="00D37693">
      <w:pPr>
        <w:pStyle w:val="NO"/>
        <w:rPr>
          <w:lang w:eastAsia="zh-CN"/>
        </w:rPr>
      </w:pPr>
      <w:r>
        <w:rPr>
          <w:lang w:eastAsia="zh-CN"/>
        </w:rPr>
        <w:t>NOTE 1:</w:t>
      </w:r>
      <w:r>
        <w:rPr>
          <w:lang w:eastAsia="zh-CN"/>
        </w:rPr>
        <w:tab/>
        <w:t xml:space="preserve">The TRP ID allows the LMF to indicate the MBSR to the donor </w:t>
      </w:r>
      <w:proofErr w:type="spellStart"/>
      <w:r>
        <w:rPr>
          <w:lang w:eastAsia="zh-CN"/>
        </w:rPr>
        <w:t>gNB</w:t>
      </w:r>
      <w:proofErr w:type="spellEnd"/>
      <w:r>
        <w:rPr>
          <w:lang w:eastAsia="zh-CN"/>
        </w:rPr>
        <w:t xml:space="preserve">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055E16BD" w:rsidR="008E017E" w:rsidRDefault="008E017E" w:rsidP="008E017E">
      <w:pPr>
        <w:pStyle w:val="B1"/>
      </w:pPr>
      <w:r>
        <w:t>7.</w:t>
      </w:r>
      <w:r>
        <w:tab/>
        <w:t xml:space="preserve">Depending on the position methods selected at step 6, the LMF may use existing procedures in </w:t>
      </w:r>
      <w:r w:rsidR="00CE170D">
        <w:t>TS 38.455 [</w:t>
      </w:r>
      <w:r>
        <w:t xml:space="preserve">14] and </w:t>
      </w:r>
      <w:r w:rsidR="00CE170D">
        <w:t>TS 38.473 [</w:t>
      </w:r>
      <w:r>
        <w:t xml:space="preserve">18] to configure transmission of DL PRS by the MBSR (and possibly from other nearby </w:t>
      </w:r>
      <w:proofErr w:type="spellStart"/>
      <w:r>
        <w:t>gNBs</w:t>
      </w:r>
      <w:proofErr w:type="spellEnd"/>
      <w:r>
        <w:t xml:space="preserve">) and/or to configure the donor </w:t>
      </w:r>
      <w:proofErr w:type="spellStart"/>
      <w:r>
        <w:t>gNB</w:t>
      </w:r>
      <w:proofErr w:type="spellEnd"/>
      <w:r>
        <w:t xml:space="preserve">, which in turn configures via RRC the transmission of UL SRS by the UE. These procedures make use of sending and received </w:t>
      </w:r>
      <w:proofErr w:type="spellStart"/>
      <w:r>
        <w:t>NRPPa</w:t>
      </w:r>
      <w:proofErr w:type="spellEnd"/>
      <w:r>
        <w:t xml:space="preserve"> messages to and from the donor </w:t>
      </w:r>
      <w:proofErr w:type="spellStart"/>
      <w:r>
        <w:t>gNB</w:t>
      </w:r>
      <w:proofErr w:type="spellEnd"/>
      <w:r>
        <w:t xml:space="preserve"> using the procedure in</w:t>
      </w:r>
      <w:r w:rsidR="00FE3F54">
        <w:t xml:space="preserve"> clause 6.11.2</w:t>
      </w:r>
      <w:r>
        <w:t xml:space="preserve"> </w:t>
      </w:r>
      <w:r w:rsidR="00FE3F54">
        <w:t xml:space="preserve">of </w:t>
      </w:r>
      <w:r w:rsidR="00CE170D">
        <w:t>TS 23.273 [</w:t>
      </w:r>
      <w:r>
        <w:t>4].</w:t>
      </w:r>
    </w:p>
    <w:p w14:paraId="635444B9" w14:textId="46648E10" w:rsidR="008E017E" w:rsidRDefault="008E017E" w:rsidP="008E017E">
      <w:pPr>
        <w:pStyle w:val="B1"/>
      </w:pPr>
      <w:r>
        <w:t>8.</w:t>
      </w:r>
      <w:r>
        <w:tab/>
        <w:t xml:space="preserve">If the LMF configured transmission of UL SRS by the UE at step 7, the LMF uses existing procedures in </w:t>
      </w:r>
      <w:r w:rsidR="00CE170D">
        <w:t>TS 38.455 [</w:t>
      </w:r>
      <w:r>
        <w:t xml:space="preserve">14] and </w:t>
      </w:r>
      <w:r w:rsidR="00CE170D">
        <w:t>TS 38.473 [</w:t>
      </w:r>
      <w:r>
        <w:t xml:space="preserve">18] to request measurements of the UL SRS by the MBSR and optionally by other nearby </w:t>
      </w:r>
      <w:proofErr w:type="spellStart"/>
      <w:r>
        <w:t>gNBs</w:t>
      </w:r>
      <w:proofErr w:type="spellEnd"/>
      <w:r>
        <w:t>. The LMF makes use of the procedure in</w:t>
      </w:r>
      <w:r w:rsidR="00FE3F54">
        <w:t xml:space="preserve"> clause 6.11.3</w:t>
      </w:r>
      <w:r>
        <w:t xml:space="preserve"> </w:t>
      </w:r>
      <w:r w:rsidR="00FE3F54">
        <w:t xml:space="preserve">of </w:t>
      </w:r>
      <w:r w:rsidR="00CE170D">
        <w:t>TS 23.273 [</w:t>
      </w:r>
      <w:r>
        <w:t xml:space="preserve">4] to exchange </w:t>
      </w:r>
      <w:proofErr w:type="spellStart"/>
      <w:r>
        <w:t>NRPPa</w:t>
      </w:r>
      <w:proofErr w:type="spellEnd"/>
      <w:r>
        <w:t xml:space="preserve"> messages with the donor </w:t>
      </w:r>
      <w:proofErr w:type="spellStart"/>
      <w:r>
        <w:t>gNB</w:t>
      </w:r>
      <w:proofErr w:type="spellEnd"/>
      <w:r>
        <w:t xml:space="preserve"> (and other </w:t>
      </w:r>
      <w:proofErr w:type="spellStart"/>
      <w:r>
        <w:t>gNBs</w:t>
      </w:r>
      <w:proofErr w:type="spellEnd"/>
      <w:r>
        <w:t>) for this purpose.</w:t>
      </w:r>
    </w:p>
    <w:p w14:paraId="23B46A49" w14:textId="24467637" w:rsidR="008E017E" w:rsidRDefault="008E017E" w:rsidP="008E017E">
      <w:pPr>
        <w:pStyle w:val="B1"/>
      </w:pPr>
      <w:r>
        <w:t>9.</w:t>
      </w:r>
      <w:r>
        <w:tab/>
        <w:t xml:space="preserve">If the LMF configured transmission of DL PRS by the MBSR at step 7, the LMF uses existing procedures in </w:t>
      </w:r>
      <w:r w:rsidR="00CE170D">
        <w:t>TS 37.355 [</w:t>
      </w:r>
      <w:r>
        <w:t xml:space="preserve">13] to request measurements of the DL PRS by the UE and optionally of DL PRS from other nearby </w:t>
      </w:r>
      <w:proofErr w:type="spellStart"/>
      <w:r>
        <w:t>gNBs</w:t>
      </w:r>
      <w:proofErr w:type="spellEnd"/>
      <w:r>
        <w:t>. The LMF makes use of the procedure in</w:t>
      </w:r>
      <w:r w:rsidR="00FE3F54">
        <w:t xml:space="preserve"> clause 6.11.1</w:t>
      </w:r>
      <w:r>
        <w:t xml:space="preserve"> </w:t>
      </w:r>
      <w:r w:rsidR="00FE3F54">
        <w:t xml:space="preserve">of </w:t>
      </w:r>
      <w:r w:rsidR="00CE170D">
        <w:t>TS 23.273 [</w:t>
      </w:r>
      <w:r>
        <w:t>4] to exchange LPP messages with the UE for this purpose.</w:t>
      </w:r>
    </w:p>
    <w:p w14:paraId="7214A4FA" w14:textId="77777777" w:rsidR="008E017E" w:rsidRDefault="008E017E" w:rsidP="008E017E">
      <w:pPr>
        <w:pStyle w:val="B1"/>
      </w:pPr>
      <w:r>
        <w:t>10.</w:t>
      </w:r>
      <w:r>
        <w:tab/>
        <w:t xml:space="preserve">The UE transmits UL SRS if requested at step 7 and/or measures DL PRS from the MBSR (and other </w:t>
      </w:r>
      <w:proofErr w:type="spellStart"/>
      <w:r>
        <w:t>gNBs</w:t>
      </w:r>
      <w:proofErr w:type="spellEnd"/>
      <w:r>
        <w:t>)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 xml:space="preserve">Other </w:t>
      </w:r>
      <w:proofErr w:type="spellStart"/>
      <w:r>
        <w:t>gNBs</w:t>
      </w:r>
      <w:proofErr w:type="spellEnd"/>
      <w:r>
        <w:t xml:space="preserve"> may transmit DL PRS if requested at step 7 and/or measure UL SRS from the UE if requested at step 8.</w:t>
      </w:r>
    </w:p>
    <w:p w14:paraId="6CFAE820" w14:textId="5E5339B7" w:rsidR="008E017E" w:rsidRDefault="008E017E" w:rsidP="008E017E">
      <w:pPr>
        <w:pStyle w:val="B1"/>
      </w:pPr>
      <w:r>
        <w:t>13.</w:t>
      </w:r>
      <w:r>
        <w:tab/>
        <w:t xml:space="preserve">If the UE measured DL PRS from the MBSR (and other </w:t>
      </w:r>
      <w:proofErr w:type="spellStart"/>
      <w:r>
        <w:t>gNBs</w:t>
      </w:r>
      <w:proofErr w:type="spellEnd"/>
      <w:r>
        <w:t xml:space="preserve">) at step 10 as requested at step 9, the UE returns the measurements to the LMF according to the procedure in clause 6.11.1 of </w:t>
      </w:r>
      <w:r w:rsidR="00CE170D">
        <w:t>TS 23.273 [</w:t>
      </w:r>
      <w:r w:rsidR="00FE3F54">
        <w:t>4</w:t>
      </w:r>
      <w:r>
        <w:t>] and includes the time (or times) of the measurements.</w:t>
      </w:r>
    </w:p>
    <w:p w14:paraId="2E2E775B" w14:textId="66563356" w:rsidR="008E017E" w:rsidRDefault="008E017E" w:rsidP="008E017E">
      <w:pPr>
        <w:pStyle w:val="B1"/>
      </w:pPr>
      <w:r>
        <w:t>14.</w:t>
      </w:r>
      <w:r>
        <w:tab/>
        <w:t xml:space="preserve">If the MBSR (and other TRPs or </w:t>
      </w:r>
      <w:proofErr w:type="spellStart"/>
      <w:r>
        <w:t>gNBs</w:t>
      </w:r>
      <w:proofErr w:type="spellEnd"/>
      <w:r>
        <w:t xml:space="preserve">) measured UL SRS from the UE at step 11 (and step 12) as requested at step 8, the MBSR (and other TRPs) return the measurements to the donor </w:t>
      </w:r>
      <w:proofErr w:type="spellStart"/>
      <w:r>
        <w:t>gNB</w:t>
      </w:r>
      <w:proofErr w:type="spellEnd"/>
      <w:r>
        <w:t xml:space="preserve">, which (and other </w:t>
      </w:r>
      <w:proofErr w:type="spellStart"/>
      <w:r>
        <w:t>gNBs</w:t>
      </w:r>
      <w:proofErr w:type="spellEnd"/>
      <w:r>
        <w:t xml:space="preserve">) in turn returns them to LMF according to the procedure in clause 6.11.3 of </w:t>
      </w:r>
      <w:r w:rsidR="00CE170D">
        <w:t>TS 23.273 [</w:t>
      </w:r>
      <w:r w:rsidR="00FE3F54">
        <w:t>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 xml:space="preserve">If the LMF receives UE measurements of DL PRS transmitted by the MBSR at step 13 along with a time of measurement, the LMF may request the location of the MBSR from the MBSR for the time of measurement using a modified </w:t>
      </w:r>
      <w:proofErr w:type="spellStart"/>
      <w:r>
        <w:t>NRPPa</w:t>
      </w:r>
      <w:proofErr w:type="spellEnd"/>
      <w:r>
        <w:t xml:space="preserve">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445" w:name="_Toc104390114"/>
      <w:bookmarkStart w:id="446" w:name="_Toc112738580"/>
      <w:r w:rsidRPr="00AE3C16">
        <w:t>6.</w:t>
      </w:r>
      <w:r>
        <w:t>15</w:t>
      </w:r>
      <w:r w:rsidRPr="00AE3C16">
        <w:t>.</w:t>
      </w:r>
      <w:r w:rsidRPr="00AE3C16">
        <w:rPr>
          <w:lang w:eastAsia="zh-CN"/>
        </w:rPr>
        <w:t>4</w:t>
      </w:r>
      <w:r w:rsidRPr="00AE3C16">
        <w:tab/>
        <w:t>Impacts on services, entities, and interfaces</w:t>
      </w:r>
      <w:bookmarkEnd w:id="445"/>
      <w:bookmarkEnd w:id="446"/>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 xml:space="preserve">receive an indication of an MBSR from the donor </w:t>
      </w:r>
      <w:proofErr w:type="spellStart"/>
      <w:r>
        <w:rPr>
          <w:lang w:eastAsia="ja-JP"/>
        </w:rPr>
        <w:t>gNB</w:t>
      </w:r>
      <w:proofErr w:type="spellEnd"/>
      <w:r>
        <w:rPr>
          <w:lang w:eastAsia="ja-JP"/>
        </w:rPr>
        <w:t xml:space="preserve">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proofErr w:type="spellStart"/>
      <w:r w:rsidRPr="00AE3C16">
        <w:rPr>
          <w:lang w:eastAsia="zh-CN"/>
        </w:rPr>
        <w:t>gNB</w:t>
      </w:r>
      <w:proofErr w:type="spellEnd"/>
      <w:r w:rsidRPr="00AE3C16">
        <w:rPr>
          <w:lang w:eastAsia="zh-CN"/>
        </w:rPr>
        <w:t>:</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3AE5BED1" w:rsidR="00D37693" w:rsidRDefault="008E017E" w:rsidP="00D37693">
      <w:pPr>
        <w:pStyle w:val="B1"/>
        <w:rPr>
          <w:lang w:eastAsia="ja-JP"/>
        </w:rPr>
      </w:pPr>
      <w:r>
        <w:rPr>
          <w:lang w:eastAsia="ja-JP"/>
        </w:rPr>
        <w:t>-</w:t>
      </w:r>
      <w:r>
        <w:rPr>
          <w:lang w:eastAsia="ja-JP"/>
        </w:rPr>
        <w:tab/>
        <w:t xml:space="preserve">support TRP functions as defined in </w:t>
      </w:r>
      <w:r w:rsidR="00CE170D">
        <w:rPr>
          <w:lang w:eastAsia="ja-JP"/>
        </w:rPr>
        <w:t>TS 38.455 [</w:t>
      </w:r>
      <w:r>
        <w:rPr>
          <w:lang w:eastAsia="ja-JP"/>
        </w:rPr>
        <w:t xml:space="preserve">14] and </w:t>
      </w:r>
      <w:r w:rsidR="00CE170D">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46569A95" w14:textId="2BF3F621" w:rsidR="00FC2B12" w:rsidRPr="0038365C" w:rsidRDefault="00FC2B12" w:rsidP="00FC2B12">
      <w:pPr>
        <w:pStyle w:val="Heading2"/>
      </w:pPr>
      <w:bookmarkStart w:id="447" w:name="_Toc112738581"/>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447"/>
    </w:p>
    <w:p w14:paraId="03751CC0" w14:textId="27CC41BA" w:rsidR="00FC2B12" w:rsidRDefault="00FC2B12" w:rsidP="00FC2B12">
      <w:pPr>
        <w:pStyle w:val="Heading3"/>
      </w:pPr>
      <w:bookmarkStart w:id="448" w:name="_Toc112738582"/>
      <w:r w:rsidRPr="0038365C">
        <w:t>6.</w:t>
      </w:r>
      <w:r w:rsidR="00BD1A50">
        <w:t>16</w:t>
      </w:r>
      <w:r w:rsidRPr="0038365C">
        <w:t>.1</w:t>
      </w:r>
      <w:r w:rsidRPr="0038365C">
        <w:tab/>
        <w:t>Introduction</w:t>
      </w:r>
      <w:bookmarkEnd w:id="448"/>
    </w:p>
    <w:p w14:paraId="3EDCA454" w14:textId="5E46E0BD"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w:t>
      </w:r>
    </w:p>
    <w:p w14:paraId="3198F54C" w14:textId="60289CE8"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w:t>
      </w:r>
      <w:r w:rsidR="00CE0541">
        <w:t>'</w:t>
      </w:r>
      <w:r w:rsidRPr="00140E21">
        <w:t>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vehicle.</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 xml:space="preserve">IAB-donor </w:t>
      </w:r>
      <w:proofErr w:type="spellStart"/>
      <w:r w:rsidRPr="00503238">
        <w:t>gNB</w:t>
      </w:r>
      <w:proofErr w:type="spellEnd"/>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 xml:space="preserve">IAB-donor </w:t>
      </w:r>
      <w:proofErr w:type="spellStart"/>
      <w:r w:rsidRPr="00503238">
        <w:t>gNB</w:t>
      </w:r>
      <w:proofErr w:type="spellEnd"/>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 xml:space="preserve">IAB-donor </w:t>
      </w:r>
      <w:proofErr w:type="spellStart"/>
      <w:r w:rsidRPr="00503238">
        <w:t>gNB</w:t>
      </w:r>
      <w:proofErr w:type="spellEnd"/>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449" w:name="_Toc112738583"/>
      <w:r w:rsidRPr="0038365C">
        <w:lastRenderedPageBreak/>
        <w:t>6.</w:t>
      </w:r>
      <w:r w:rsidR="00F2707A">
        <w:t>16</w:t>
      </w:r>
      <w:r w:rsidRPr="0038365C">
        <w:t>.2</w:t>
      </w:r>
      <w:r w:rsidRPr="0038365C">
        <w:tab/>
        <w:t>Functional Description</w:t>
      </w:r>
      <w:bookmarkEnd w:id="449"/>
    </w:p>
    <w:p w14:paraId="1DA770A0" w14:textId="5839C46A" w:rsidR="00FC2B12" w:rsidRDefault="00FC2B12" w:rsidP="00FC2B12">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descriptions:</w:t>
      </w:r>
    </w:p>
    <w:p w14:paraId="3B9860D3" w14:textId="45C646BE" w:rsidR="00FC2B12" w:rsidRDefault="00FC2B12" w:rsidP="00FC2B12">
      <w:pPr>
        <w:pStyle w:val="B1"/>
        <w:rPr>
          <w:lang w:eastAsia="zh-CN"/>
        </w:rPr>
      </w:pPr>
      <w:r>
        <w:rPr>
          <w:lang w:eastAsia="zh-CN"/>
        </w:rPr>
        <w:t>-</w:t>
      </w:r>
      <w:r>
        <w:rPr>
          <w:lang w:eastAsia="zh-CN"/>
        </w:rPr>
        <w:tab/>
        <w:t xml:space="preserve">The </w:t>
      </w:r>
      <w:r w:rsidRPr="00503238">
        <w:t xml:space="preserve">IAB-donor </w:t>
      </w:r>
      <w:proofErr w:type="spellStart"/>
      <w:r w:rsidRPr="00503238">
        <w:t>gNB</w:t>
      </w:r>
      <w:proofErr w:type="spellEnd"/>
      <w:r>
        <w:rPr>
          <w:lang w:eastAsia="zh-CN"/>
        </w:rPr>
        <w:t xml:space="preserve"> determines the TA where the MBSR (</w:t>
      </w:r>
      <w:proofErr w:type="spellStart"/>
      <w:r>
        <w:rPr>
          <w:lang w:eastAsia="zh-CN"/>
        </w:rPr>
        <w:t>i.e</w:t>
      </w:r>
      <w:proofErr w:type="spellEnd"/>
      <w:r>
        <w:rPr>
          <w:lang w:eastAsia="zh-CN"/>
        </w:rPr>
        <w:t xml:space="preserve"> IAB-UE) is located. During F1 Setup procedure</w:t>
      </w:r>
      <w:r w:rsidRPr="00AE5F42">
        <w:rPr>
          <w:lang w:eastAsia="zh-CN"/>
        </w:rPr>
        <w:t xml:space="preserve"> </w:t>
      </w:r>
      <w:r>
        <w:rPr>
          <w:lang w:eastAsia="zh-CN"/>
        </w:rPr>
        <w:t xml:space="preserve">as specified in the </w:t>
      </w:r>
      <w:r w:rsidR="00CE170D">
        <w:rPr>
          <w:lang w:eastAsia="zh-CN"/>
        </w:rPr>
        <w:t>TS 38.401 [</w:t>
      </w:r>
      <w:r>
        <w:rPr>
          <w:lang w:eastAsia="zh-CN"/>
        </w:rPr>
        <w:t xml:space="preserve">6], </w:t>
      </w:r>
      <w:r>
        <w:rPr>
          <w:rFonts w:eastAsia="SimSun"/>
          <w:lang w:eastAsia="zh-CN"/>
        </w:rPr>
        <w:t xml:space="preserve">the </w:t>
      </w:r>
      <w:proofErr w:type="spellStart"/>
      <w:r>
        <w:rPr>
          <w:lang w:eastAsia="zh-CN"/>
        </w:rPr>
        <w:t>gNB</w:t>
      </w:r>
      <w:proofErr w:type="spellEnd"/>
      <w:r>
        <w:rPr>
          <w:lang w:eastAsia="zh-CN"/>
        </w:rPr>
        <w:t>-DU</w:t>
      </w:r>
      <w:r w:rsidRPr="00F31AF9">
        <w:t xml:space="preserve"> </w:t>
      </w:r>
      <w:r>
        <w:t xml:space="preserve">includes a mobile IAB indication in the F1 SETUP REQUEST message to the </w:t>
      </w:r>
      <w:r w:rsidRPr="00503238">
        <w:t xml:space="preserve">IAB-donor </w:t>
      </w:r>
      <w:proofErr w:type="spellStart"/>
      <w:r w:rsidRPr="00503238">
        <w:t>gNB</w:t>
      </w:r>
      <w:proofErr w:type="spellEnd"/>
      <w:r>
        <w:rPr>
          <w:lang w:eastAsia="zh-CN"/>
        </w:rPr>
        <w:t xml:space="preserve"> so that the</w:t>
      </w:r>
      <w:r w:rsidRPr="00FB661F">
        <w:rPr>
          <w:lang w:eastAsia="zh-CN"/>
        </w:rPr>
        <w:t xml:space="preserve"> </w:t>
      </w:r>
      <w:r w:rsidRPr="00503238">
        <w:t xml:space="preserve">IAB-donor </w:t>
      </w:r>
      <w:proofErr w:type="spellStart"/>
      <w:r w:rsidRPr="00503238">
        <w:t>gNB</w:t>
      </w:r>
      <w:proofErr w:type="spellEnd"/>
      <w:r>
        <w:rPr>
          <w:lang w:eastAsia="zh-CN"/>
        </w:rPr>
        <w:t xml:space="preserve"> configures the MBSR</w:t>
      </w:r>
      <w:r w:rsidR="00CE0541">
        <w:rPr>
          <w:lang w:eastAsia="zh-CN"/>
        </w:rPr>
        <w:t>'</w:t>
      </w:r>
      <w:r>
        <w:rPr>
          <w:lang w:eastAsia="zh-CN"/>
        </w:rPr>
        <w:t>s cell using the TAC where IAB-UE is located.</w:t>
      </w:r>
    </w:p>
    <w:p w14:paraId="5FC7490E" w14:textId="1D132C90" w:rsidR="00FC2B12" w:rsidRDefault="00FC2B12" w:rsidP="00FC2B12">
      <w:pPr>
        <w:pStyle w:val="B1"/>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w:t>
      </w:r>
    </w:p>
    <w:p w14:paraId="38A66CE9" w14:textId="5B5B034D" w:rsidR="00A944C6" w:rsidRDefault="00A944C6" w:rsidP="00A944C6">
      <w:pPr>
        <w:pStyle w:val="B2"/>
        <w:rPr>
          <w:lang w:eastAsia="zh-CN"/>
        </w:rPr>
      </w:pPr>
      <w:r>
        <w:rPr>
          <w:lang w:eastAsia="zh-CN"/>
        </w:rPr>
        <w:t>-</w:t>
      </w:r>
      <w:r>
        <w:rPr>
          <w:lang w:eastAsia="zh-CN"/>
        </w:rPr>
        <w:tab/>
        <w:t xml:space="preserve">When the MBSR enters to a new TA supported by the same IAB-donor </w:t>
      </w:r>
      <w:proofErr w:type="spellStart"/>
      <w:r>
        <w:rPr>
          <w:lang w:eastAsia="zh-CN"/>
        </w:rPr>
        <w:t>gNB</w:t>
      </w:r>
      <w:proofErr w:type="spellEnd"/>
      <w:r>
        <w:rPr>
          <w:lang w:eastAsia="zh-CN"/>
        </w:rPr>
        <w:t xml:space="preserve">, the IAB-donor </w:t>
      </w:r>
      <w:proofErr w:type="spellStart"/>
      <w:r>
        <w:rPr>
          <w:lang w:eastAsia="zh-CN"/>
        </w:rPr>
        <w:t>gNB</w:t>
      </w:r>
      <w:proofErr w:type="spellEnd"/>
      <w:r>
        <w:rPr>
          <w:lang w:eastAsia="zh-CN"/>
        </w:rPr>
        <w:t xml:space="preserve"> provisions the new TAC towards MBSR using GNB CU Configuration Update as specified in </w:t>
      </w:r>
      <w:r w:rsidR="00CE170D">
        <w:rPr>
          <w:lang w:eastAsia="zh-CN"/>
        </w:rPr>
        <w:t>TS 38.401 [</w:t>
      </w:r>
      <w:r>
        <w:rPr>
          <w:lang w:eastAsia="zh-CN"/>
        </w:rPr>
        <w:t>6].</w:t>
      </w:r>
    </w:p>
    <w:p w14:paraId="556AE8C0" w14:textId="77777777" w:rsidR="00A944C6" w:rsidRDefault="00A944C6" w:rsidP="00A944C6">
      <w:pPr>
        <w:pStyle w:val="B2"/>
        <w:rPr>
          <w:lang w:eastAsia="zh-CN"/>
        </w:rPr>
      </w:pPr>
      <w:r>
        <w:rPr>
          <w:lang w:eastAsia="zh-CN"/>
        </w:rPr>
        <w:t>-</w:t>
      </w:r>
      <w:r>
        <w:rPr>
          <w:lang w:eastAsia="zh-CN"/>
        </w:rPr>
        <w:tab/>
        <w:t xml:space="preserve">When the MBSR enters to a new TA supported by a different IAB-donor </w:t>
      </w:r>
      <w:proofErr w:type="spellStart"/>
      <w:r>
        <w:rPr>
          <w:lang w:eastAsia="zh-CN"/>
        </w:rPr>
        <w:t>gNB</w:t>
      </w:r>
      <w:proofErr w:type="spellEnd"/>
      <w:r>
        <w:rPr>
          <w:lang w:eastAsia="zh-CN"/>
        </w:rPr>
        <w:t xml:space="preserve">, the IAB-donor </w:t>
      </w:r>
      <w:proofErr w:type="spellStart"/>
      <w:r>
        <w:rPr>
          <w:lang w:eastAsia="zh-CN"/>
        </w:rPr>
        <w:t>gNB</w:t>
      </w:r>
      <w:proofErr w:type="spellEnd"/>
      <w:r>
        <w:rPr>
          <w:lang w:eastAsia="zh-CN"/>
        </w:rPr>
        <w:t xml:space="preserve"> configures the cell's TAC of MBSR during F1 Setup procedure.</w:t>
      </w:r>
    </w:p>
    <w:p w14:paraId="22A5DC5E" w14:textId="55CDDE86" w:rsidR="00FC2B12" w:rsidRDefault="00FC2B12" w:rsidP="00A944C6">
      <w:pPr>
        <w:pStyle w:val="EditorsNote"/>
      </w:pPr>
      <w:r>
        <w:t>Editor</w:t>
      </w:r>
      <w:r w:rsidR="00CE0541">
        <w:t>'</w:t>
      </w:r>
      <w:r>
        <w:t>s note:</w:t>
      </w:r>
      <w:r w:rsidR="00A944C6">
        <w:tab/>
      </w:r>
      <w:r>
        <w:t>The details of</w:t>
      </w:r>
      <w:r w:rsidRPr="00D075C3">
        <w:t xml:space="preserve"> </w:t>
      </w:r>
      <w:r w:rsidRPr="00531E8E">
        <w:t>dynamic TAC provisioning</w:t>
      </w:r>
      <w:r>
        <w:t xml:space="preserve"> will be coordinated with RAN WGs.</w:t>
      </w:r>
    </w:p>
    <w:p w14:paraId="5003D17F" w14:textId="5D854717"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(i.e.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4) supporting different TACs.</w:t>
      </w:r>
    </w:p>
    <w:p w14:paraId="294541F8" w14:textId="77777777" w:rsidR="002F5265" w:rsidRDefault="002F5265" w:rsidP="002F5265">
      <w:pPr>
        <w:pStyle w:val="B1"/>
        <w:rPr>
          <w:lang w:eastAsia="zh-CN"/>
        </w:rPr>
      </w:pPr>
      <w:r>
        <w:rPr>
          <w:lang w:eastAsia="zh-CN"/>
        </w:rPr>
        <w:t>-</w:t>
      </w:r>
      <w:r>
        <w:rPr>
          <w:lang w:eastAsia="zh-CN"/>
        </w:rPr>
        <w:tab/>
        <w:t>The IAB-UE is located in the Cell#1 and the MBSR starts to serve UEs by broadcasting the TAC#1.</w:t>
      </w:r>
    </w:p>
    <w:p w14:paraId="43E29F1B" w14:textId="77777777" w:rsidR="002F5265" w:rsidRDefault="002F5265" w:rsidP="002F5265">
      <w:pPr>
        <w:pStyle w:val="B1"/>
        <w:rPr>
          <w:lang w:eastAsia="zh-CN"/>
        </w:rPr>
      </w:pPr>
      <w:r>
        <w:rPr>
          <w:lang w:eastAsia="zh-CN"/>
        </w:rPr>
        <w:t>-</w:t>
      </w:r>
      <w:r>
        <w:rPr>
          <w:lang w:eastAsia="zh-CN"/>
        </w:rPr>
        <w:tab/>
        <w:t>When the IAB-UE moves from the Cell#1 to the Cell#2 within the same TAC, i.e. Intra-</w:t>
      </w:r>
      <w:proofErr w:type="spellStart"/>
      <w:r>
        <w:rPr>
          <w:lang w:eastAsia="zh-CN"/>
        </w:rPr>
        <w:t>gNB</w:t>
      </w:r>
      <w:proofErr w:type="spellEnd"/>
      <w:r>
        <w:rPr>
          <w:lang w:eastAsia="zh-CN"/>
        </w:rPr>
        <w:t>-CU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Default="002F5265" w:rsidP="002F5265">
      <w:pPr>
        <w:pStyle w:val="B1"/>
        <w:rPr>
          <w:lang w:eastAsia="zh-CN"/>
        </w:rPr>
      </w:pPr>
      <w:r>
        <w:rPr>
          <w:lang w:eastAsia="zh-CN"/>
        </w:rPr>
        <w:t>-</w:t>
      </w:r>
      <w:r>
        <w:rPr>
          <w:lang w:eastAsia="zh-CN"/>
        </w:rPr>
        <w:tab/>
        <w:t>When the IAB-UE moves from the Cell#2 to the Cell#3, i.e. Intra-</w:t>
      </w:r>
      <w:proofErr w:type="spellStart"/>
      <w:r>
        <w:rPr>
          <w:lang w:eastAsia="zh-CN"/>
        </w:rPr>
        <w:t>gNB</w:t>
      </w:r>
      <w:proofErr w:type="spellEnd"/>
      <w:r>
        <w:rPr>
          <w:lang w:eastAsia="zh-CN"/>
        </w:rPr>
        <w:t>-CU Mobility with TAC change, the IAB-donor gNB#1 updates the TAC configuration towards MBSR and the TAC broadcasted by the MBSR changes from the TAC#1 to the TAC#2.</w:t>
      </w:r>
    </w:p>
    <w:p w14:paraId="3059F2D4" w14:textId="77777777" w:rsidR="002F5265" w:rsidRDefault="002F5265" w:rsidP="002F5265">
      <w:pPr>
        <w:pStyle w:val="B1"/>
        <w:rPr>
          <w:lang w:eastAsia="zh-CN"/>
        </w:rPr>
      </w:pPr>
      <w:r>
        <w:rPr>
          <w:lang w:eastAsia="zh-CN"/>
        </w:rPr>
        <w:t>-</w:t>
      </w:r>
      <w:r>
        <w:rPr>
          <w:lang w:eastAsia="zh-CN"/>
        </w:rPr>
        <w:tab/>
        <w:t>When the IAB-UE moves from the Cell#3 to the Cell#4, i.e., from IAB-donor gNB#1 to the IAB-donor gNB#2, the TAC broadcasted by the MBSR is managed by the IAB-donor gNB#2.</w:t>
      </w:r>
    </w:p>
    <w:p w14:paraId="1DD9674D" w14:textId="4466DF74" w:rsidR="002F5265" w:rsidRDefault="002F5265" w:rsidP="00C76F30">
      <w:pPr>
        <w:pStyle w:val="TH"/>
      </w:pPr>
      <w:r>
        <w:object w:dxaOrig="8518" w:dyaOrig="3721" w14:anchorId="745C8EA6">
          <v:shape id="_x0000_i1058" type="#_x0000_t75" style="width:426.35pt;height:184.05pt" o:ole="">
            <v:imagedata r:id="rId79" o:title=""/>
          </v:shape>
          <o:OLEObject Type="Embed" ProgID="Word.Picture.8" ShapeID="_x0000_i1058" DrawAspect="Content" ObjectID="_1723533385" r:id="rId80"/>
        </w:object>
      </w:r>
    </w:p>
    <w:p w14:paraId="3608FE54" w14:textId="0D95681E"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00CE0541">
        <w:rPr>
          <w:rFonts w:eastAsia="DengXian"/>
          <w:lang w:eastAsia="en-US"/>
        </w:rPr>
        <w:t>'</w:t>
      </w:r>
      <w:r w:rsidRPr="00AC5049">
        <w:rPr>
          <w:rFonts w:eastAsia="DengXian"/>
          <w:lang w:eastAsia="en-US"/>
        </w:rPr>
        <w:t>s location</w:t>
      </w:r>
    </w:p>
    <w:p w14:paraId="1211BB01" w14:textId="6C8EEC9F" w:rsidR="00FC2B12" w:rsidRPr="00943AEB" w:rsidRDefault="00FC2B12" w:rsidP="00FC2B12">
      <w:pPr>
        <w:pStyle w:val="Heading3"/>
      </w:pPr>
      <w:bookmarkStart w:id="450" w:name="_Toc112738584"/>
      <w:r w:rsidRPr="0038365C">
        <w:lastRenderedPageBreak/>
        <w:t>6.</w:t>
      </w:r>
      <w:r w:rsidR="007B28D1">
        <w:t>16</w:t>
      </w:r>
      <w:r w:rsidRPr="0038365C">
        <w:t>.</w:t>
      </w:r>
      <w:r w:rsidRPr="0038365C">
        <w:rPr>
          <w:lang w:eastAsia="zh-CN"/>
        </w:rPr>
        <w:t>3</w:t>
      </w:r>
      <w:r w:rsidRPr="0038365C">
        <w:tab/>
        <w:t>Procedures</w:t>
      </w:r>
      <w:bookmarkEnd w:id="450"/>
    </w:p>
    <w:bookmarkStart w:id="451" w:name="_MON_1723350038"/>
    <w:bookmarkEnd w:id="451"/>
    <w:p w14:paraId="7CFBF336" w14:textId="7AA02FE0" w:rsidR="002F5265" w:rsidRDefault="002F5265" w:rsidP="002F5265">
      <w:pPr>
        <w:pStyle w:val="TH"/>
      </w:pPr>
      <w:r>
        <w:object w:dxaOrig="8647" w:dyaOrig="5526" w14:anchorId="04E5BFCE">
          <v:shape id="_x0000_i1059" type="#_x0000_t75" style="width:6in;height:273.6pt" o:ole="">
            <v:imagedata r:id="rId81" o:title=""/>
          </v:shape>
          <o:OLEObject Type="Embed" ProgID="Word.Picture.8" ShapeID="_x0000_i1059" DrawAspect="Content" ObjectID="_1723533386" r:id="rId82"/>
        </w:objec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(i.e. IAB-UE)</w:t>
      </w:r>
      <w:r w:rsidR="00FC2B12">
        <w:t xml:space="preserve"> camps in the normal cell and registers to the 5GC.</w:t>
      </w:r>
    </w:p>
    <w:p w14:paraId="2F4ACF74" w14:textId="47E5FE93"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w:t>
      </w:r>
    </w:p>
    <w:p w14:paraId="640550B5" w14:textId="5D642511" w:rsidR="00FC2B12" w:rsidRPr="00D874DC" w:rsidRDefault="006965FD" w:rsidP="006965FD">
      <w:pPr>
        <w:pStyle w:val="B1"/>
      </w:pPr>
      <w:r>
        <w:t>3.</w:t>
      </w:r>
      <w:r>
        <w:tab/>
      </w:r>
      <w:r w:rsidR="00FC2B12">
        <w:t xml:space="preserve">The </w:t>
      </w:r>
      <w:r w:rsidR="00FC2B12">
        <w:rPr>
          <w:lang w:eastAsia="zh-CN"/>
        </w:rPr>
        <w:t xml:space="preserve">MBSR </w:t>
      </w:r>
      <w:r w:rsidR="00FC2B12">
        <w:t xml:space="preserve">(i.e. IAB-DU) sends an F1 SETUP REQUEST message which includes a mobile IAB indication to the </w:t>
      </w:r>
      <w:r w:rsidR="00FC2B12" w:rsidRPr="00503238">
        <w:t xml:space="preserve">IAB-donor </w:t>
      </w:r>
      <w:proofErr w:type="spellStart"/>
      <w:r w:rsidR="00FC2B12" w:rsidRPr="00503238">
        <w:t>gNB</w:t>
      </w:r>
      <w:proofErr w:type="spellEnd"/>
      <w:r w:rsidR="00FC2B12">
        <w:t xml:space="preserve">. The </w:t>
      </w:r>
      <w:r w:rsidR="00FC2B12" w:rsidRPr="00503238">
        <w:t xml:space="preserve">IAB-donor </w:t>
      </w:r>
      <w:proofErr w:type="spellStart"/>
      <w:r w:rsidR="00FC2B12" w:rsidRPr="00503238">
        <w:t>gNB</w:t>
      </w:r>
      <w:proofErr w:type="spellEnd"/>
      <w:r w:rsidR="00FC2B12">
        <w:t xml:space="preserve"> determines </w:t>
      </w:r>
      <w:r w:rsidR="00FC2B12">
        <w:rPr>
          <w:lang w:eastAsia="zh-CN"/>
        </w:rPr>
        <w:t>the TA where the IAB-UE is located</w:t>
      </w:r>
      <w:r w:rsidR="00FC2B12">
        <w:t xml:space="preserve"> and sends an F1 SETUP RESPONSE message including the TAC configuration for the IAB-DU.</w:t>
      </w:r>
    </w:p>
    <w:p w14:paraId="3AF6191B" w14:textId="11712F3E" w:rsidR="00FC2B12" w:rsidRPr="006965FD" w:rsidRDefault="006965FD" w:rsidP="006965FD">
      <w:pPr>
        <w:pStyle w:val="B1"/>
      </w:pPr>
      <w:r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 xml:space="preserve">IAB-donor </w:t>
      </w:r>
      <w:proofErr w:type="spellStart"/>
      <w:r w:rsidR="00FC2B12" w:rsidRPr="00503238">
        <w:t>gNB</w:t>
      </w:r>
      <w:proofErr w:type="spellEnd"/>
      <w:r w:rsidR="00FC2B12">
        <w:t>.</w:t>
      </w:r>
    </w:p>
    <w:p w14:paraId="116EEC97" w14:textId="65EEEAF2"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MBSR.</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(i.e. IAB-UE)</w:t>
      </w:r>
      <w:r w:rsidR="00FC2B12">
        <w:t xml:space="preserve"> </w:t>
      </w:r>
      <w:r w:rsidR="00FC2B12">
        <w:rPr>
          <w:lang w:eastAsia="zh-CN"/>
        </w:rPr>
        <w:t>enters to a new TA.</w:t>
      </w:r>
    </w:p>
    <w:p w14:paraId="5C1C712C" w14:textId="5BCF8E48"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 xml:space="preserve">IAB-donor </w:t>
      </w:r>
      <w:proofErr w:type="spellStart"/>
      <w:r w:rsidR="00FC2B12" w:rsidRPr="00503238">
        <w:t>gNB</w:t>
      </w:r>
      <w:proofErr w:type="spellEnd"/>
      <w:r w:rsidR="00FC2B12">
        <w:rPr>
          <w:lang w:eastAsia="zh-CN"/>
        </w:rPr>
        <w:t xml:space="preserve">, the </w:t>
      </w:r>
      <w:r w:rsidR="00FC2B12" w:rsidRPr="00503238">
        <w:t xml:space="preserve">IAB-donor </w:t>
      </w:r>
      <w:proofErr w:type="spellStart"/>
      <w:r w:rsidR="00FC2B12" w:rsidRPr="00503238">
        <w:t>gNB</w:t>
      </w:r>
      <w:proofErr w:type="spellEnd"/>
      <w:r w:rsidR="00FC2B12">
        <w:rPr>
          <w:lang w:eastAsia="zh-CN"/>
        </w:rPr>
        <w:t xml:space="preserve"> provisions the new TAC towards MBSR using </w:t>
      </w:r>
      <w:r w:rsidR="00FC2B12">
        <w:t xml:space="preserve">GNB CU </w:t>
      </w:r>
      <w:r w:rsidR="00FC2B12">
        <w:rPr>
          <w:lang w:eastAsia="zh-CN"/>
        </w:rPr>
        <w:t xml:space="preserve">Configuration Update as specified in the </w:t>
      </w:r>
      <w:r w:rsidR="00CE170D">
        <w:rPr>
          <w:lang w:eastAsia="zh-CN"/>
        </w:rPr>
        <w:t>TS 38.401 [</w:t>
      </w:r>
      <w:r w:rsidR="00FC2B12">
        <w:rPr>
          <w:lang w:eastAsia="zh-CN"/>
        </w:rPr>
        <w:t>6].</w:t>
      </w:r>
    </w:p>
    <w:p w14:paraId="4A2E905B" w14:textId="465B3F3F" w:rsidR="00FC2B12" w:rsidRPr="00A65DCD" w:rsidRDefault="00DE0DA1" w:rsidP="00DE0DA1">
      <w:pPr>
        <w:pStyle w:val="B1"/>
      </w:pPr>
      <w:r w:rsidRPr="00DE0DA1">
        <w:tab/>
      </w:r>
      <w:r w:rsidR="00FC2B12" w:rsidRPr="00DE0DA1">
        <w:t xml:space="preserve">If the new TA is supported by a different IAB-donor </w:t>
      </w:r>
      <w:proofErr w:type="spellStart"/>
      <w:r w:rsidR="00FC2B12" w:rsidRPr="00DE0DA1">
        <w:t>gNB</w:t>
      </w:r>
      <w:proofErr w:type="spellEnd"/>
      <w:r w:rsidR="00FC2B12" w:rsidRPr="00DE0DA1">
        <w:t xml:space="preserve">, the IAB-donor </w:t>
      </w:r>
      <w:proofErr w:type="spellStart"/>
      <w:r w:rsidR="00FC2B12" w:rsidRPr="00DE0DA1">
        <w:t>gNB</w:t>
      </w:r>
      <w:proofErr w:type="spellEnd"/>
      <w:r w:rsidR="00FC2B12" w:rsidRPr="00DE0DA1">
        <w:t xml:space="preserve"> provisions the TAC towards MBSR during F1 Setup, which is same as the step 3.</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 xml:space="preserve">IAB-donor </w:t>
      </w:r>
      <w:proofErr w:type="spellStart"/>
      <w:r w:rsidR="00FC2B12" w:rsidRPr="00503238">
        <w:t>gNB</w:t>
      </w:r>
      <w:proofErr w:type="spellEnd"/>
      <w:r w:rsidR="00FC2B12">
        <w:t>.</w:t>
      </w:r>
    </w:p>
    <w:p w14:paraId="72C1B1F4" w14:textId="2AE3B42D"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w:t>
      </w:r>
      <w:r w:rsidR="00CE0541">
        <w:t>'</w:t>
      </w:r>
      <w:r w:rsidR="00FC2B12" w:rsidRPr="00140E21">
        <w:t>s Registration Area</w:t>
      </w:r>
      <w:r w:rsidR="00FC2B12">
        <w:t>.</w:t>
      </w:r>
    </w:p>
    <w:p w14:paraId="0BD4DD3F" w14:textId="21A7B0EE" w:rsidR="00FC2B12" w:rsidRPr="0038365C" w:rsidRDefault="00FC2B12" w:rsidP="00FC2B12">
      <w:pPr>
        <w:pStyle w:val="Heading3"/>
      </w:pPr>
      <w:bookmarkStart w:id="452" w:name="_Toc112738585"/>
      <w:r w:rsidRPr="0038365C">
        <w:t>6.</w:t>
      </w:r>
      <w:r w:rsidR="0015687A">
        <w:t>16</w:t>
      </w:r>
      <w:r w:rsidRPr="0038365C">
        <w:t>.</w:t>
      </w:r>
      <w:r w:rsidRPr="0038365C">
        <w:rPr>
          <w:lang w:eastAsia="zh-CN"/>
        </w:rPr>
        <w:t>4</w:t>
      </w:r>
      <w:r w:rsidRPr="0038365C">
        <w:tab/>
        <w:t>Impacts on services, entities, and interfaces</w:t>
      </w:r>
      <w:bookmarkEnd w:id="452"/>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 xml:space="preserve">IAB-donor </w:t>
      </w:r>
      <w:proofErr w:type="spellStart"/>
      <w:r w:rsidRPr="00503238">
        <w:t>gNB</w:t>
      </w:r>
      <w:proofErr w:type="spellEnd"/>
      <w:r>
        <w:t xml:space="preserve"> during </w:t>
      </w:r>
      <w:r>
        <w:rPr>
          <w:rFonts w:eastAsia="SimSun"/>
          <w:lang w:eastAsia="zh-CN"/>
        </w:rPr>
        <w:t>F1 setup procedure.</w:t>
      </w:r>
    </w:p>
    <w:p w14:paraId="2B923917" w14:textId="483F59EE" w:rsidR="00FC2B12" w:rsidRDefault="00FC2B12" w:rsidP="00FC2B12">
      <w:pPr>
        <w:pStyle w:val="B1"/>
      </w:pPr>
      <w:r w:rsidRPr="0038365C">
        <w:t>-</w:t>
      </w:r>
      <w:r w:rsidRPr="0038365C">
        <w:tab/>
      </w:r>
      <w:r>
        <w:t>Supports to receive the TAC configuration from the</w:t>
      </w:r>
      <w:r w:rsidRPr="00471A90">
        <w:t xml:space="preserve"> </w:t>
      </w:r>
      <w:r w:rsidRPr="00503238">
        <w:t xml:space="preserve">IAB-donor </w:t>
      </w:r>
      <w:proofErr w:type="spellStart"/>
      <w:r w:rsidRPr="00503238">
        <w:t>gNB</w:t>
      </w:r>
      <w:proofErr w:type="spellEnd"/>
      <w:r>
        <w:t>.</w:t>
      </w:r>
    </w:p>
    <w:p w14:paraId="23A4F7A9" w14:textId="77777777" w:rsidR="00FC2B12" w:rsidRDefault="00FC2B12" w:rsidP="00FC2B12">
      <w:pPr>
        <w:pStyle w:val="B1"/>
        <w:rPr>
          <w:lang w:eastAsia="zh-CN"/>
        </w:rPr>
      </w:pPr>
      <w:r w:rsidRPr="0038365C">
        <w:lastRenderedPageBreak/>
        <w:t>-</w:t>
      </w:r>
      <w:r w:rsidRPr="0038365C">
        <w:tab/>
      </w:r>
      <w:r>
        <w:t xml:space="preserve">Supports to broadcast the TAC provisioned by the </w:t>
      </w:r>
      <w:r w:rsidRPr="00503238">
        <w:t xml:space="preserve">IAB-donor </w:t>
      </w:r>
      <w:proofErr w:type="spellStart"/>
      <w:r w:rsidRPr="00503238">
        <w:t>gNB</w:t>
      </w:r>
      <w:proofErr w:type="spellEnd"/>
      <w:r>
        <w:rPr>
          <w:lang w:eastAsia="zh-CN"/>
        </w:rPr>
        <w:t>.</w:t>
      </w:r>
    </w:p>
    <w:p w14:paraId="0ABDE551" w14:textId="77777777" w:rsidR="00FC2B12" w:rsidRDefault="00FC2B12" w:rsidP="00FC2B12">
      <w:pPr>
        <w:rPr>
          <w:lang w:eastAsia="zh-CN"/>
        </w:rPr>
      </w:pPr>
      <w:r w:rsidRPr="00503238">
        <w:t xml:space="preserve">IAB-donor </w:t>
      </w:r>
      <w:proofErr w:type="spellStart"/>
      <w:r w:rsidRPr="00503238">
        <w:t>gNB</w:t>
      </w:r>
      <w:proofErr w:type="spellEnd"/>
      <w:r w:rsidRPr="0038365C">
        <w:rPr>
          <w:lang w:eastAsia="zh-CN"/>
        </w:rPr>
        <w:t>:</w:t>
      </w:r>
    </w:p>
    <w:p w14:paraId="3212FC83" w14:textId="4169E49D" w:rsidR="00FC2B12" w:rsidRDefault="00FC2B12" w:rsidP="00FC2B12">
      <w:pPr>
        <w:pStyle w:val="B1"/>
      </w:pPr>
      <w:r w:rsidRPr="0038365C">
        <w:t>-</w:t>
      </w:r>
      <w:r w:rsidRPr="0038365C">
        <w:tab/>
      </w:r>
      <w:r>
        <w:t xml:space="preserve">Supports the determination of mobile IAB node during </w:t>
      </w:r>
      <w:r>
        <w:rPr>
          <w:rFonts w:eastAsia="SimSun"/>
          <w:lang w:eastAsia="zh-CN"/>
        </w:rPr>
        <w:t>F1 setup procedure.</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(i.e.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453" w:name="_Toc112738586"/>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453"/>
    </w:p>
    <w:p w14:paraId="70010286" w14:textId="41726CF2" w:rsidR="00A25C16" w:rsidRDefault="00A25C16" w:rsidP="00A25C16">
      <w:pPr>
        <w:pStyle w:val="Heading3"/>
      </w:pPr>
      <w:bookmarkStart w:id="454" w:name="_Toc112738587"/>
      <w:r w:rsidRPr="0038365C">
        <w:t>6.</w:t>
      </w:r>
      <w:r w:rsidR="0035550A">
        <w:t>17</w:t>
      </w:r>
      <w:r w:rsidRPr="0038365C">
        <w:t>.1</w:t>
      </w:r>
      <w:r w:rsidRPr="0038365C">
        <w:tab/>
        <w:t>Introduction</w:t>
      </w:r>
      <w:bookmarkEnd w:id="454"/>
    </w:p>
    <w:p w14:paraId="71CAD061" w14:textId="16743D1F"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w:t>
      </w:r>
    </w:p>
    <w:p w14:paraId="0CA90344" w14:textId="3C34E421" w:rsidR="00A25C16" w:rsidRPr="0085726B" w:rsidRDefault="0085726B" w:rsidP="0085726B">
      <w:pPr>
        <w:pStyle w:val="B1"/>
      </w:pPr>
      <w:r>
        <w:t>-</w:t>
      </w:r>
      <w:r>
        <w:tab/>
      </w:r>
      <w:r w:rsidR="00A25C16" w:rsidRPr="0085726B">
        <w:t xml:space="preserve">Option#1:it provides methods for UE mobility in case of the TAC broadcasted by the MBSR is unchanged during mobility. In other words, the MBSR is configured with a dedicated TAC which is unique per MBSR. Regardless of whether the IAB-donor </w:t>
      </w:r>
      <w:proofErr w:type="spellStart"/>
      <w:r w:rsidR="00A25C16" w:rsidRPr="0085726B">
        <w:t>gNB</w:t>
      </w:r>
      <w:proofErr w:type="spellEnd"/>
      <w:r w:rsidR="00A25C16" w:rsidRPr="0085726B">
        <w:t xml:space="preserve"> changes or not, this dedicated TAC broadcasted by the MBSR is fixed once the MBSR is operational.</w:t>
      </w:r>
    </w:p>
    <w:p w14:paraId="4AEEFC14" w14:textId="045978D3"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w:t>
      </w:r>
      <w:proofErr w:type="spellStart"/>
      <w:r w:rsidR="00A25C16" w:rsidRPr="0085726B">
        <w:t>gNB</w:t>
      </w:r>
      <w:proofErr w:type="spellEnd"/>
      <w:r w:rsidR="00A25C16" w:rsidRPr="0085726B">
        <w:t xml:space="preserve"> and AMF-UEs. If no N2 reference point can be established, the MBSR will change the TAC to broadcast during the full migration phase.</w:t>
      </w:r>
    </w:p>
    <w:p w14:paraId="4D4963D5" w14:textId="63875E89" w:rsidR="00A25C16" w:rsidRPr="0038365C" w:rsidRDefault="00A25C16" w:rsidP="00A25C16">
      <w:pPr>
        <w:pStyle w:val="Heading3"/>
      </w:pPr>
      <w:bookmarkStart w:id="455" w:name="_Toc112738588"/>
      <w:r w:rsidRPr="0038365C">
        <w:t>6.</w:t>
      </w:r>
      <w:r w:rsidR="0035550A">
        <w:t>17</w:t>
      </w:r>
      <w:r w:rsidRPr="0038365C">
        <w:t>.2</w:t>
      </w:r>
      <w:r w:rsidRPr="0038365C">
        <w:tab/>
        <w:t>Functional Description</w:t>
      </w:r>
      <w:bookmarkEnd w:id="455"/>
    </w:p>
    <w:p w14:paraId="1387B0AF" w14:textId="777CF0B8" w:rsidR="00A25C16" w:rsidRPr="00FE4EAF" w:rsidRDefault="00A25C16" w:rsidP="00A25C16">
      <w:pPr>
        <w:pStyle w:val="Heading4"/>
      </w:pPr>
      <w:bookmarkStart w:id="456" w:name="_Toc112738589"/>
      <w:r w:rsidRPr="00FE4EAF">
        <w:t>6.</w:t>
      </w:r>
      <w:r w:rsidR="0035550A">
        <w:t>17</w:t>
      </w:r>
      <w:r w:rsidRPr="00FE4EAF">
        <w:t>.2.1</w:t>
      </w:r>
      <w:r w:rsidRPr="00FE4EAF">
        <w:tab/>
      </w:r>
      <w:r>
        <w:t>TAC broadcasted by the MBSR is unchanged during mobility</w:t>
      </w:r>
      <w:bookmarkEnd w:id="456"/>
    </w:p>
    <w:p w14:paraId="5791D5EE" w14:textId="4E55853D" w:rsidR="00A25C16" w:rsidRDefault="00A25C16" w:rsidP="00A25C16">
      <w:pPr>
        <w:rPr>
          <w:lang w:eastAsia="zh-CN"/>
        </w:rPr>
      </w:pPr>
      <w:r>
        <w:rPr>
          <w:lang w:eastAsia="zh-CN"/>
        </w:rPr>
        <w:t xml:space="preserve">The option is based on the support of existing IAB architecture as specified in </w:t>
      </w:r>
      <w:r w:rsidR="00CE170D">
        <w:rPr>
          <w:lang w:eastAsia="zh-CN"/>
        </w:rPr>
        <w:t>TS 23.501 [</w:t>
      </w:r>
      <w:r>
        <w:rPr>
          <w:lang w:eastAsia="zh-CN"/>
        </w:rPr>
        <w:t>2] with the following high-level description:</w:t>
      </w:r>
    </w:p>
    <w:p w14:paraId="10C8F9AF" w14:textId="0F2BBA48"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the MBSR. The dedicated TAC is unique per MBSR and different from the TACs supported by the normal cells.</w:t>
      </w:r>
    </w:p>
    <w:p w14:paraId="091F6979" w14:textId="18BE8377" w:rsidR="00A25C16" w:rsidRDefault="00A25C16" w:rsidP="00A25C16">
      <w:pPr>
        <w:pStyle w:val="B1"/>
        <w:rPr>
          <w:lang w:eastAsia="zh-CN"/>
        </w:rPr>
      </w:pPr>
      <w:r>
        <w:rPr>
          <w:lang w:eastAsia="zh-CN"/>
        </w:rPr>
        <w:t>-</w:t>
      </w:r>
      <w:r w:rsidR="002F5265">
        <w:rPr>
          <w:lang w:eastAsia="zh-CN"/>
        </w:rPr>
        <w:tab/>
      </w:r>
      <w:r w:rsidRPr="008C603D">
        <w:rPr>
          <w:lang w:eastAsia="zh-CN"/>
        </w:rPr>
        <w:t xml:space="preserve">During F1 setup procedure, </w:t>
      </w:r>
      <w:r>
        <w:rPr>
          <w:rFonts w:eastAsia="SimSun"/>
          <w:lang w:eastAsia="zh-CN"/>
        </w:rPr>
        <w:t xml:space="preserve">the </w:t>
      </w:r>
      <w:proofErr w:type="spellStart"/>
      <w:r>
        <w:rPr>
          <w:lang w:eastAsia="zh-CN"/>
        </w:rPr>
        <w:t>gNB</w:t>
      </w:r>
      <w:proofErr w:type="spellEnd"/>
      <w:r>
        <w:rPr>
          <w:lang w:eastAsia="zh-CN"/>
        </w:rPr>
        <w:t>-DU</w:t>
      </w:r>
      <w:r w:rsidRPr="00F31AF9">
        <w:t xml:space="preserve"> </w:t>
      </w:r>
      <w:r>
        <w:t xml:space="preserve">includes a mobile IAB indication in the F1 SETUP REQUEST message to the </w:t>
      </w:r>
      <w:r w:rsidRPr="00503238">
        <w:t xml:space="preserve">IAB-donor </w:t>
      </w:r>
      <w:proofErr w:type="spellStart"/>
      <w:r w:rsidRPr="00503238">
        <w:t>gNB</w:t>
      </w:r>
      <w:proofErr w:type="spellEnd"/>
      <w:r>
        <w:t xml:space="preserve"> and also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 xml:space="preserve">IAB-donor </w:t>
      </w:r>
      <w:proofErr w:type="spellStart"/>
      <w:r w:rsidRPr="00503238">
        <w:t>gNB</w:t>
      </w:r>
      <w:proofErr w:type="spellEnd"/>
      <w:r w:rsidRPr="008C603D">
        <w:rPr>
          <w:lang w:eastAsia="zh-CN"/>
        </w:rPr>
        <w:t xml:space="preserve"> shall perform </w:t>
      </w:r>
      <w:proofErr w:type="spellStart"/>
      <w:r w:rsidRPr="008C603D">
        <w:rPr>
          <w:lang w:eastAsia="zh-CN"/>
        </w:rPr>
        <w:t>gNB</w:t>
      </w:r>
      <w:proofErr w:type="spellEnd"/>
      <w:r w:rsidRPr="008C603D">
        <w:rPr>
          <w:lang w:eastAsia="zh-CN"/>
        </w:rPr>
        <w:t xml:space="preserve">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of donor</w:t>
      </w:r>
      <w:r>
        <w:rPr>
          <w:lang w:eastAsia="zh-CN"/>
        </w:rPr>
        <w:t xml:space="preserve"> </w:t>
      </w:r>
      <w:proofErr w:type="spellStart"/>
      <w:r>
        <w:rPr>
          <w:lang w:eastAsia="zh-CN"/>
        </w:rPr>
        <w:t>gNB</w:t>
      </w:r>
      <w:proofErr w:type="spellEnd"/>
      <w:r>
        <w:rPr>
          <w:lang w:eastAsia="zh-CN"/>
        </w:rPr>
        <w:t xml:space="preserve">. In addition, </w:t>
      </w:r>
      <w:r w:rsidRPr="00503238">
        <w:t xml:space="preserve">IAB-donor </w:t>
      </w:r>
      <w:proofErr w:type="spellStart"/>
      <w:r w:rsidRPr="00503238">
        <w:t>gNB</w:t>
      </w:r>
      <w:proofErr w:type="spellEnd"/>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 xml:space="preserve">IAB-donor </w:t>
      </w:r>
      <w:proofErr w:type="spellStart"/>
      <w:r w:rsidRPr="00503238">
        <w:t>gNB</w:t>
      </w:r>
      <w:proofErr w:type="spellEnd"/>
      <w:r w:rsidRPr="008C603D">
        <w:rPr>
          <w:lang w:eastAsia="zh-CN"/>
        </w:rPr>
        <w:t xml:space="preserve">, the </w:t>
      </w:r>
      <w:r w:rsidRPr="00503238">
        <w:t xml:space="preserve">IAB-donor </w:t>
      </w:r>
      <w:proofErr w:type="spellStart"/>
      <w:r w:rsidRPr="00503238">
        <w:t>gNB</w:t>
      </w:r>
      <w:proofErr w:type="spellEnd"/>
      <w:r w:rsidRPr="008C603D">
        <w:rPr>
          <w:lang w:eastAsia="zh-CN"/>
        </w:rPr>
        <w:t xml:space="preserve"> shall perform </w:t>
      </w:r>
      <w:proofErr w:type="spellStart"/>
      <w:r w:rsidRPr="008C603D">
        <w:rPr>
          <w:lang w:eastAsia="zh-CN"/>
        </w:rPr>
        <w:t>gNB</w:t>
      </w:r>
      <w:proofErr w:type="spellEnd"/>
      <w:r w:rsidRPr="008C603D">
        <w:rPr>
          <w:lang w:eastAsia="zh-CN"/>
        </w:rPr>
        <w:t xml:space="preserve">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donor</w:t>
      </w:r>
      <w:r>
        <w:rPr>
          <w:lang w:eastAsia="zh-CN"/>
        </w:rPr>
        <w:t xml:space="preserve"> </w:t>
      </w:r>
      <w:proofErr w:type="spellStart"/>
      <w:r>
        <w:rPr>
          <w:lang w:eastAsia="zh-CN"/>
        </w:rPr>
        <w:t>gNB</w:t>
      </w:r>
      <w:proofErr w:type="spellEnd"/>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 xml:space="preserve">IAB-donor </w:t>
      </w:r>
      <w:proofErr w:type="spellStart"/>
      <w:r w:rsidRPr="00503238">
        <w:t>gNB</w:t>
      </w:r>
      <w:proofErr w:type="spellEnd"/>
      <w:r>
        <w:t xml:space="preserve"> connecting with </w:t>
      </w:r>
      <w:r>
        <w:rPr>
          <w:lang w:eastAsia="zh-CN"/>
        </w:rPr>
        <w:t xml:space="preserve">the MBSR can be tracked using the </w:t>
      </w:r>
      <w:r w:rsidRPr="00C44B9F">
        <w:t>Supported TA List</w:t>
      </w:r>
      <w:r w:rsidRPr="008C603D">
        <w:rPr>
          <w:lang w:eastAsia="zh-CN"/>
        </w:rPr>
        <w:t xml:space="preserve"> of donor</w:t>
      </w:r>
      <w:r>
        <w:rPr>
          <w:lang w:eastAsia="zh-CN"/>
        </w:rPr>
        <w:t xml:space="preserve"> </w:t>
      </w:r>
      <w:proofErr w:type="spellStart"/>
      <w:r>
        <w:rPr>
          <w:lang w:eastAsia="zh-CN"/>
        </w:rPr>
        <w:t>gNB</w:t>
      </w:r>
      <w:proofErr w:type="spellEnd"/>
      <w:r>
        <w:rPr>
          <w:lang w:eastAsia="zh-CN"/>
        </w:rPr>
        <w:t>.</w:t>
      </w:r>
    </w:p>
    <w:bookmarkStart w:id="457" w:name="_MON_1723350102"/>
    <w:bookmarkEnd w:id="457"/>
    <w:p w14:paraId="79190D65" w14:textId="00614C37" w:rsidR="002F5265" w:rsidRDefault="002F5265" w:rsidP="002F5265">
      <w:pPr>
        <w:pStyle w:val="TH"/>
      </w:pPr>
      <w:r>
        <w:object w:dxaOrig="2892" w:dyaOrig="3405" w14:anchorId="408CEAD0">
          <v:shape id="_x0000_i1060" type="#_x0000_t75" style="width:144.65pt;height:169.05pt" o:ole="">
            <v:imagedata r:id="rId83" o:title=""/>
          </v:shape>
          <o:OLEObject Type="Embed" ProgID="Word.Picture.8" ShapeID="_x0000_i1060" DrawAspect="Content" ObjectID="_1723533387" r:id="rId84"/>
        </w:object>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0EC8F672" w:rsidR="00A25C16" w:rsidRPr="005D44BE" w:rsidRDefault="00A25C16" w:rsidP="00A25C16">
      <w:pPr>
        <w:pStyle w:val="B1"/>
      </w:pPr>
      <w:r>
        <w:rPr>
          <w:lang w:eastAsia="zh-CN"/>
        </w:rPr>
        <w:t>-</w:t>
      </w:r>
      <w:r w:rsidR="00AD6141">
        <w:rPr>
          <w:lang w:eastAsia="zh-CN"/>
        </w:rPr>
        <w:tab/>
      </w:r>
      <w:r>
        <w:rPr>
          <w:lang w:eastAsia="zh-CN"/>
        </w:rPr>
        <w:t xml:space="preserve">When UE registers to the 5GC via the MBSR, the </w:t>
      </w:r>
      <w:r w:rsidRPr="00503238">
        <w:t xml:space="preserve">IAB-donor </w:t>
      </w:r>
      <w:proofErr w:type="spellStart"/>
      <w:r w:rsidRPr="00503238">
        <w:t>gNB</w:t>
      </w:r>
      <w:proofErr w:type="spellEnd"/>
      <w:r w:rsidRPr="008C603D">
        <w:rPr>
          <w:lang w:eastAsia="zh-CN"/>
        </w:rPr>
        <w:t xml:space="preserve"> </w:t>
      </w:r>
      <w:r>
        <w:rPr>
          <w:lang w:eastAsia="zh-CN"/>
        </w:rPr>
        <w:t>selects a suitable AMF for UE. The UE-AMF knows that the UE is camping on the cell of MBSR based on the UE</w:t>
      </w:r>
      <w:r w:rsidR="00CE0541">
        <w:rPr>
          <w:lang w:eastAsia="zh-CN"/>
        </w:rPr>
        <w:t>'</w:t>
      </w:r>
      <w:r>
        <w:rPr>
          <w:lang w:eastAsia="zh-CN"/>
        </w:rPr>
        <w:t xml:space="preserve">s TAI in the N2 message. The UE-AMF allocates </w:t>
      </w:r>
      <w:r>
        <w:t xml:space="preserve">Registration Area for UE connected to the MBSR which only includes </w:t>
      </w:r>
      <w:r>
        <w:rPr>
          <w:lang w:eastAsia="zh-CN"/>
        </w:rPr>
        <w:t>UE</w:t>
      </w:r>
      <w:r w:rsidR="00CE0541">
        <w:rPr>
          <w:lang w:eastAsia="zh-CN"/>
        </w:rPr>
        <w:t>'</w:t>
      </w:r>
      <w:r>
        <w:rPr>
          <w:lang w:eastAsia="zh-CN"/>
        </w:rPr>
        <w:t>s TAI</w:t>
      </w:r>
      <w:r>
        <w:t xml:space="preserve"> </w:t>
      </w:r>
      <w:r>
        <w:rPr>
          <w:lang w:eastAsia="zh-CN"/>
        </w:rPr>
        <w:t>(</w:t>
      </w:r>
      <w:proofErr w:type="spellStart"/>
      <w:r>
        <w:rPr>
          <w:lang w:eastAsia="zh-CN"/>
        </w:rPr>
        <w:t>i.e</w:t>
      </w:r>
      <w:proofErr w:type="spellEnd"/>
      <w:r>
        <w:rPr>
          <w:lang w:eastAsia="zh-CN"/>
        </w:rPr>
        <w:t xml:space="preserv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w:t>
      </w:r>
      <w:r w:rsidR="00CE0541">
        <w:t>'</w:t>
      </w:r>
      <w:r w:rsidRPr="00EC118B">
        <w:t xml:space="preserve">s Registration Area </w:t>
      </w:r>
      <w:r w:rsidRPr="0085726B">
        <w:t xml:space="preserve">during the mobility of MBSR. </w:t>
      </w:r>
      <w:r w:rsidRPr="0085726B">
        <w:rPr>
          <w:lang w:eastAsia="zh-CN"/>
        </w:rPr>
        <w:t xml:space="preserve">However, the UE still perform non-mobility related registration, e.g. periodic registration update, as defined in </w:t>
      </w:r>
      <w:r w:rsidR="00CE170D" w:rsidRPr="0085726B">
        <w:rPr>
          <w:lang w:eastAsia="zh-CN"/>
        </w:rPr>
        <w:t>TS</w:t>
      </w:r>
      <w:r w:rsidR="00CE170D">
        <w:rPr>
          <w:lang w:eastAsia="zh-CN"/>
        </w:rPr>
        <w:t> </w:t>
      </w:r>
      <w:r w:rsidR="00CE170D" w:rsidRPr="0085726B">
        <w:rPr>
          <w:lang w:eastAsia="zh-CN"/>
        </w:rPr>
        <w:t>23.501</w:t>
      </w:r>
      <w:r w:rsidR="00CE170D">
        <w:rPr>
          <w:lang w:eastAsia="zh-CN"/>
        </w:rPr>
        <w:t> </w:t>
      </w:r>
      <w:r w:rsidR="00CE170D" w:rsidRPr="0085726B">
        <w:rPr>
          <w:lang w:eastAsia="zh-CN"/>
        </w:rPr>
        <w:t>[</w:t>
      </w:r>
      <w:r w:rsidRPr="0085726B">
        <w:rPr>
          <w:lang w:eastAsia="zh-CN"/>
        </w:rPr>
        <w:t>2].</w:t>
      </w:r>
    </w:p>
    <w:p w14:paraId="43B9DFD7" w14:textId="3FDFF90A" w:rsidR="00A25C16" w:rsidRPr="00756549" w:rsidRDefault="00A25C16" w:rsidP="00A25C16">
      <w:pPr>
        <w:pStyle w:val="B1"/>
        <w:rPr>
          <w:lang w:eastAsia="zh-CN"/>
        </w:rPr>
      </w:pPr>
      <w:r w:rsidRPr="00C87744">
        <w:rPr>
          <w:lang w:eastAsia="zh-CN"/>
        </w:rPr>
        <w:t>-</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w:t>
      </w:r>
      <w:proofErr w:type="spellStart"/>
      <w:r w:rsidRPr="00812FA0">
        <w:rPr>
          <w:lang w:eastAsia="zh-CN"/>
        </w:rPr>
        <w:t>gNB</w:t>
      </w:r>
      <w:proofErr w:type="spellEnd"/>
      <w:r w:rsidRPr="00812FA0">
        <w:rPr>
          <w:lang w:eastAsia="zh-CN"/>
        </w:rPr>
        <w:t xml:space="preserve"> to the target </w:t>
      </w:r>
      <w:r w:rsidRPr="00107681">
        <w:rPr>
          <w:lang w:eastAsia="zh-CN"/>
        </w:rPr>
        <w:t xml:space="preserve">IAB-donor </w:t>
      </w:r>
      <w:proofErr w:type="spellStart"/>
      <w:r w:rsidRPr="00107681">
        <w:rPr>
          <w:lang w:eastAsia="zh-CN"/>
        </w:rPr>
        <w:t>gNB</w:t>
      </w:r>
      <w:proofErr w:type="spellEnd"/>
      <w:r w:rsidRPr="00107681">
        <w:rPr>
          <w:lang w:eastAsia="zh-CN"/>
        </w:rPr>
        <w:t xml:space="preserve">, the dedicated TAI of MBSR is supported at the target </w:t>
      </w:r>
      <w:r w:rsidRPr="00756549">
        <w:rPr>
          <w:lang w:eastAsia="zh-CN"/>
        </w:rPr>
        <w:t xml:space="preserve">IAB-donor </w:t>
      </w:r>
      <w:proofErr w:type="spellStart"/>
      <w:r w:rsidRPr="00756549">
        <w:rPr>
          <w:lang w:eastAsia="zh-CN"/>
        </w:rPr>
        <w:t>gNB</w:t>
      </w:r>
      <w:proofErr w:type="spellEnd"/>
      <w:r w:rsidRPr="00756549">
        <w:rPr>
          <w:lang w:eastAsia="zh-CN"/>
        </w:rPr>
        <w:t>. There are two cases as the following:</w:t>
      </w:r>
    </w:p>
    <w:p w14:paraId="4CCD26C7" w14:textId="69FBE7D4"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w:t>
      </w:r>
      <w:proofErr w:type="spellStart"/>
      <w:r w:rsidR="00A25C16" w:rsidRPr="0085726B">
        <w:rPr>
          <w:lang w:eastAsia="zh-CN"/>
        </w:rPr>
        <w:t>gNB</w:t>
      </w:r>
      <w:proofErr w:type="spellEnd"/>
      <w:r w:rsidR="00A25C16" w:rsidRPr="0085726B">
        <w:rPr>
          <w:lang w:eastAsia="zh-CN"/>
        </w:rPr>
        <w:t xml:space="preserve"> has the N2 connection with the UE-AMF. In this option, </w:t>
      </w:r>
      <w:r w:rsidR="00A25C16" w:rsidRPr="00527542">
        <w:rPr>
          <w:lang w:eastAsia="zh-CN"/>
        </w:rPr>
        <w:t xml:space="preserve">the UE-AMF (i.e.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w:t>
      </w:r>
      <w:proofErr w:type="spellStart"/>
      <w:r w:rsidR="00A25C16">
        <w:rPr>
          <w:lang w:eastAsia="zh-CN"/>
        </w:rPr>
        <w:t>gNB</w:t>
      </w:r>
      <w:proofErr w:type="spellEnd"/>
      <w:r w:rsidR="00A25C16">
        <w:rPr>
          <w:lang w:eastAsia="zh-CN"/>
        </w:rPr>
        <w:t xml:space="preserve"> via </w:t>
      </w:r>
      <w:proofErr w:type="spellStart"/>
      <w:r w:rsidR="00A25C16" w:rsidRPr="008C603D">
        <w:rPr>
          <w:lang w:eastAsia="zh-CN"/>
        </w:rPr>
        <w:t>gNB</w:t>
      </w:r>
      <w:proofErr w:type="spellEnd"/>
      <w:r w:rsidR="00A25C16" w:rsidRPr="008C603D">
        <w:rPr>
          <w:lang w:eastAsia="zh-CN"/>
        </w:rPr>
        <w:t xml:space="preserve">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 xml:space="preserve">donor </w:t>
      </w:r>
      <w:proofErr w:type="spellStart"/>
      <w:r w:rsidR="00A25C16">
        <w:rPr>
          <w:lang w:eastAsia="zh-CN"/>
        </w:rPr>
        <w:t>gNB</w:t>
      </w:r>
      <w:proofErr w:type="spellEnd"/>
      <w:r w:rsidR="00A25C16">
        <w:rPr>
          <w:lang w:eastAsia="zh-CN"/>
        </w:rPr>
        <w:t>.</w:t>
      </w:r>
    </w:p>
    <w:bookmarkStart w:id="458" w:name="_MON_1723350164"/>
    <w:bookmarkEnd w:id="458"/>
    <w:p w14:paraId="62DB8B7E" w14:textId="41534A83" w:rsidR="002F5265" w:rsidRDefault="002F5265" w:rsidP="002F5265">
      <w:pPr>
        <w:pStyle w:val="TH"/>
      </w:pPr>
      <w:r>
        <w:object w:dxaOrig="4525" w:dyaOrig="3188" w14:anchorId="69A10F79">
          <v:shape id="_x0000_i1061" type="#_x0000_t75" style="width:226pt;height:158.4pt" o:ole="">
            <v:imagedata r:id="rId85" o:title=""/>
          </v:shape>
          <o:OLEObject Type="Embed" ProgID="Word.Picture.8" ShapeID="_x0000_i1061" DrawAspect="Content" ObjectID="_1723533388" r:id="rId86"/>
        </w:object>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7A9828AB"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w:t>
      </w:r>
      <w:proofErr w:type="spellStart"/>
      <w:r w:rsidR="00A25C16">
        <w:rPr>
          <w:lang w:eastAsia="zh-CN"/>
        </w:rPr>
        <w:t>gNB</w:t>
      </w:r>
      <w:proofErr w:type="spellEnd"/>
      <w:r w:rsidR="00A25C16">
        <w:rPr>
          <w:lang w:eastAsia="zh-CN"/>
        </w:rPr>
        <w:t xml:space="preserve"> has no N2 connection with the UE-AMF. In this option, the UE-AMF </w:t>
      </w:r>
      <w:r w:rsidR="00A25C16" w:rsidRPr="00A65F9D">
        <w:rPr>
          <w:b/>
          <w:lang w:eastAsia="zh-CN"/>
        </w:rPr>
        <w:t>cannot</w:t>
      </w:r>
      <w:r w:rsidR="00A25C16">
        <w:rPr>
          <w:lang w:eastAsia="zh-CN"/>
        </w:rPr>
        <w:t xml:space="preserve"> track the dedicated TAI via </w:t>
      </w:r>
      <w:proofErr w:type="spellStart"/>
      <w:r w:rsidR="00A25C16" w:rsidRPr="008C603D">
        <w:rPr>
          <w:lang w:eastAsia="zh-CN"/>
        </w:rPr>
        <w:t>gNB</w:t>
      </w:r>
      <w:proofErr w:type="spellEnd"/>
      <w:r w:rsidR="00A25C16" w:rsidRPr="008C603D">
        <w:rPr>
          <w:lang w:eastAsia="zh-CN"/>
        </w:rPr>
        <w:t xml:space="preserve"> Configuration Update</w:t>
      </w:r>
      <w:r w:rsidR="00A25C16">
        <w:rPr>
          <w:lang w:eastAsia="zh-CN"/>
        </w:rPr>
        <w:t xml:space="preserve"> procedure due to the lack of N2 connection. In order to manage UE mobility and UE reachability</w:t>
      </w:r>
      <w:r w:rsidR="00A25C16" w:rsidRPr="00CC671C">
        <w:rPr>
          <w:lang w:eastAsia="zh-CN"/>
        </w:rPr>
        <w:t xml:space="preserve">, the 5GC needs some enhancements to trigger UE-AMF relocation (i.e. the UE-AMF changes from AMF#1 to the AMF#3 in the </w:t>
      </w:r>
      <w:r w:rsidR="00A25C16" w:rsidRPr="00812FA0">
        <w:rPr>
          <w:lang w:eastAsia="zh-CN"/>
        </w:rPr>
        <w:t>Figure 6.</w:t>
      </w:r>
      <w:r w:rsidR="00CC671C" w:rsidRPr="00812FA0">
        <w:rPr>
          <w:lang w:eastAsia="zh-CN"/>
        </w:rPr>
        <w:t>17</w:t>
      </w:r>
      <w:r w:rsidR="00A25C16" w:rsidRPr="00812FA0">
        <w:rPr>
          <w:lang w:eastAsia="zh-CN"/>
        </w:rPr>
        <w:t>.2.</w:t>
      </w:r>
      <w:r w:rsidR="00A25C16" w:rsidRPr="00CC671C">
        <w:rPr>
          <w:lang w:eastAsia="zh-CN"/>
        </w:rPr>
        <w:t>1-3). The details of UE-AMF relocation are described in the clause 6.</w:t>
      </w:r>
      <w:r w:rsidR="00CC671C" w:rsidRPr="00CC671C">
        <w:rPr>
          <w:lang w:eastAsia="zh-CN"/>
        </w:rPr>
        <w:t>17</w:t>
      </w:r>
      <w:r w:rsidR="00A25C16" w:rsidRPr="00CC671C">
        <w:rPr>
          <w:lang w:eastAsia="zh-CN"/>
        </w:rPr>
        <w:t>.3.1.2.</w:t>
      </w:r>
    </w:p>
    <w:bookmarkStart w:id="459" w:name="_MON_1723350197"/>
    <w:bookmarkEnd w:id="459"/>
    <w:p w14:paraId="35C69FEE" w14:textId="23DD47F5" w:rsidR="002F5265" w:rsidRDefault="002F5265" w:rsidP="002F5265">
      <w:pPr>
        <w:pStyle w:val="TH"/>
      </w:pPr>
      <w:r>
        <w:object w:dxaOrig="6569" w:dyaOrig="3614" w14:anchorId="424A41AF">
          <v:shape id="_x0000_i1062" type="#_x0000_t75" style="width:328.05pt;height:179.05pt" o:ole="">
            <v:imagedata r:id="rId87" o:title=""/>
          </v:shape>
          <o:OLEObject Type="Embed" ProgID="Word.Picture.8" ShapeID="_x0000_i1062" DrawAspect="Content" ObjectID="_1723533389" r:id="rId88"/>
        </w:object>
      </w:r>
    </w:p>
    <w:p w14:paraId="7E718E89" w14:textId="4A804E99" w:rsidR="00A25C16" w:rsidRDefault="00A25C16" w:rsidP="00DE0DA1">
      <w:pPr>
        <w:pStyle w:val="TF"/>
      </w:pPr>
      <w:r w:rsidRPr="00DE0DA1">
        <w:rPr>
          <w:rFonts w:eastAsia="DengXian"/>
        </w:rPr>
        <w:t>Figure 6.</w:t>
      </w:r>
      <w:r w:rsidR="00CC671C" w:rsidRPr="00DE0DA1">
        <w:rPr>
          <w:rFonts w:eastAsia="DengXian"/>
        </w:rPr>
        <w:t>17</w:t>
      </w:r>
      <w:r w:rsidRPr="00DE0DA1">
        <w:rPr>
          <w:rFonts w:eastAsia="DengXian"/>
        </w:rPr>
        <w:t xml:space="preserve">.2.1-3: </w:t>
      </w:r>
      <w:r w:rsidRPr="00DE0DA1">
        <w:t>Inter UE-AMF mobility</w:t>
      </w:r>
    </w:p>
    <w:p w14:paraId="657612BB" w14:textId="32C04C80" w:rsidR="00A25C16" w:rsidRDefault="00A25C16" w:rsidP="00A25C16">
      <w:pPr>
        <w:pStyle w:val="Heading4"/>
      </w:pPr>
      <w:bookmarkStart w:id="460" w:name="_Toc112738590"/>
      <w:r w:rsidRPr="0038365C">
        <w:t>6.</w:t>
      </w:r>
      <w:r w:rsidR="00812FA0">
        <w:t>17</w:t>
      </w:r>
      <w:r w:rsidRPr="0038365C">
        <w:t>.2</w:t>
      </w:r>
      <w:r>
        <w:t>.2</w:t>
      </w:r>
      <w:r w:rsidRPr="0038365C">
        <w:tab/>
      </w:r>
      <w:r>
        <w:t>Using same TAC within a certain service area</w:t>
      </w:r>
      <w:bookmarkEnd w:id="460"/>
    </w:p>
    <w:p w14:paraId="7DB97E99" w14:textId="7FF996E3"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60288"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0EC5B4E3" id="墨迹 83" o:spid="_x0000_s1026" type="#_x0000_t75" style="position:absolute;margin-left:-60873205.65pt;margin-top:-60873461.75pt;width:60873553.7pt;height:60873553.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0" o:title=""/>
                <o:lock v:ext="edit" rotation="t" aspectratio="f"/>
              </v:shape>
            </w:pict>
          </mc:Fallback>
        </mc:AlternateContent>
      </w:r>
      <w:r>
        <w:rPr>
          <w:noProof/>
          <w:lang w:val="en-US" w:eastAsia="zh-CN"/>
        </w:rPr>
        <mc:AlternateContent>
          <mc:Choice Requires="wpi">
            <w:drawing>
              <wp:anchor distT="0" distB="0" distL="114300" distR="114300" simplePos="0" relativeHeight="251657216"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3505EEBA" id="墨迹 1" o:spid="_x0000_s1026" type="#_x0000_t75" style="position:absolute;margin-left:103.6pt;margin-top:2.55pt;width:2.9pt;height: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2" o:title=""/>
                <o:lock v:ext="edit" rotation="t" aspectratio="f"/>
              </v:shape>
            </w:pict>
          </mc:Fallback>
        </mc:AlternateContent>
      </w:r>
      <w:r w:rsidR="00107681">
        <w:object w:dxaOrig="12465" w:dyaOrig="4155" w14:anchorId="6DCD0FC5">
          <v:shape id="_x0000_i1063" type="#_x0000_t75" style="width:462.7pt;height:154pt" o:ole="">
            <v:imagedata r:id="rId93" o:title=""/>
          </v:shape>
          <o:OLEObject Type="Embed" ProgID="Visio.Drawing.15" ShapeID="_x0000_i1063" DrawAspect="Content" ObjectID="_1723533390" r:id="rId94"/>
        </w:object>
      </w:r>
    </w:p>
    <w:p w14:paraId="308014D6" w14:textId="38E02CF4" w:rsidR="00A25C16" w:rsidRPr="00FE4EAF" w:rsidRDefault="00A25C16" w:rsidP="00DE0DA1">
      <w:pPr>
        <w:pStyle w:val="TF"/>
        <w:rPr>
          <w:rFonts w:eastAsia="DengXian"/>
          <w:lang w:eastAsia="en-US"/>
        </w:rPr>
      </w:pPr>
      <w:r w:rsidRPr="00DE0DA1">
        <w:rPr>
          <w:rFonts w:eastAsia="DengXian"/>
        </w:rPr>
        <w:t>Figure 6.</w:t>
      </w:r>
      <w:r w:rsidR="00107681" w:rsidRPr="00DE0DA1">
        <w:rPr>
          <w:rFonts w:eastAsia="DengXian"/>
        </w:rPr>
        <w:t>17</w:t>
      </w:r>
      <w:r w:rsidRPr="00DE0DA1">
        <w:rPr>
          <w:rFonts w:eastAsia="DengXian"/>
        </w:rPr>
        <w:t>.2.2-1: Avoid mobility registration updates for UEs moving with the MBSR</w:t>
      </w:r>
    </w:p>
    <w:p w14:paraId="3556B10B" w14:textId="77777777" w:rsidR="00A25C16" w:rsidRDefault="00A25C16" w:rsidP="00DE0DA1">
      <w:pPr>
        <w:rPr>
          <w:lang w:eastAsia="zh-CN"/>
        </w:rPr>
      </w:pPr>
      <w:r w:rsidRPr="00DE0DA1">
        <w:t>This option follows the below general principles:</w:t>
      </w:r>
    </w:p>
    <w:p w14:paraId="59D2BB4D" w14:textId="37B21E16" w:rsidR="00A25C16" w:rsidRDefault="00A25C16" w:rsidP="00A25C16">
      <w:pPr>
        <w:pStyle w:val="B1"/>
        <w:rPr>
          <w:lang w:val="en-US" w:eastAsia="zh-CN"/>
        </w:rPr>
      </w:pPr>
      <w:r>
        <w:rPr>
          <w:lang w:eastAsia="zh-CN"/>
        </w:rPr>
        <w:t>-</w:t>
      </w:r>
      <w:r w:rsidR="002F5265">
        <w:rPr>
          <w:lang w:eastAsia="zh-CN"/>
        </w:rPr>
        <w:tab/>
      </w:r>
      <w:r>
        <w:rPr>
          <w:lang w:val="en-US"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Default="00A25C16" w:rsidP="00A25C16">
      <w:pPr>
        <w:pStyle w:val="B1"/>
        <w:rPr>
          <w:lang w:val="en-US" w:eastAsia="zh-CN"/>
        </w:rPr>
      </w:pPr>
      <w:r>
        <w:rPr>
          <w:lang w:val="en-US" w:eastAsia="zh-CN"/>
        </w:rPr>
        <w:t>-</w:t>
      </w:r>
      <w:r>
        <w:rPr>
          <w:lang w:val="en-US" w:eastAsia="zh-CN"/>
        </w:rPr>
        <w:tab/>
        <w:t xml:space="preserve">When the MBSR registers to the serving PLMN, it may be provisioned with the TAC to use. The MBSR can inform the donor </w:t>
      </w:r>
      <w:proofErr w:type="spellStart"/>
      <w:r>
        <w:rPr>
          <w:lang w:val="en-US" w:eastAsia="zh-CN"/>
        </w:rPr>
        <w:t>gNB</w:t>
      </w:r>
      <w:proofErr w:type="spellEnd"/>
      <w:r>
        <w:rPr>
          <w:lang w:val="en-US" w:eastAsia="zh-CN"/>
        </w:rPr>
        <w:t xml:space="preserve">-CU of the TAC via F1-AP signaling. Within the context for the MBSR, the donor </w:t>
      </w:r>
      <w:proofErr w:type="spellStart"/>
      <w:r>
        <w:rPr>
          <w:lang w:val="en-US" w:eastAsia="zh-CN"/>
        </w:rPr>
        <w:t>gNB</w:t>
      </w:r>
      <w:proofErr w:type="spellEnd"/>
      <w:r>
        <w:rPr>
          <w:lang w:val="en-US" w:eastAsia="zh-CN"/>
        </w:rPr>
        <w:t>-CU allocates an MBSR-ID for the MBSR and stores the TAC.</w:t>
      </w:r>
    </w:p>
    <w:p w14:paraId="32DE947C" w14:textId="539D3166" w:rsidR="00A25C16" w:rsidRPr="00902950" w:rsidRDefault="00A25C16" w:rsidP="00A25C16">
      <w:pPr>
        <w:pStyle w:val="EditorsNote"/>
        <w:rPr>
          <w:lang w:val="en-US"/>
        </w:rPr>
      </w:pPr>
      <w:r w:rsidRPr="00902950">
        <w:rPr>
          <w:lang w:val="en-US"/>
        </w:rPr>
        <w:t>Editor</w:t>
      </w:r>
      <w:r w:rsidR="00CE0541">
        <w:rPr>
          <w:lang w:val="en-US"/>
        </w:rPr>
        <w:t>'</w:t>
      </w:r>
      <w:r w:rsidRPr="00902950">
        <w:rPr>
          <w:lang w:val="en-US"/>
        </w:rPr>
        <w:t>s note:</w:t>
      </w:r>
      <w:r w:rsidR="002F5265">
        <w:rPr>
          <w:lang w:val="en-US"/>
        </w:rPr>
        <w:tab/>
        <w:t>T</w:t>
      </w:r>
      <w:r w:rsidRPr="00902950">
        <w:rPr>
          <w:lang w:val="en-US"/>
        </w:rPr>
        <w:t xml:space="preserve">he necessity of MBSR-ID allocation by the donor </w:t>
      </w:r>
      <w:proofErr w:type="spellStart"/>
      <w:r w:rsidRPr="00902950">
        <w:rPr>
          <w:lang w:val="en-US"/>
        </w:rPr>
        <w:t>gNB</w:t>
      </w:r>
      <w:proofErr w:type="spellEnd"/>
      <w:r w:rsidRPr="00902950">
        <w:rPr>
          <w:lang w:val="en-US"/>
        </w:rPr>
        <w:t>-CU and the details of the MBSR-ID are FFS.</w:t>
      </w:r>
    </w:p>
    <w:p w14:paraId="1FF31C56" w14:textId="12C81685" w:rsidR="00A25C16" w:rsidRPr="0085726B" w:rsidRDefault="00A25C16" w:rsidP="00A25C16">
      <w:pPr>
        <w:pStyle w:val="B1"/>
        <w:rPr>
          <w:lang w:val="en-US" w:eastAsia="zh-CN"/>
        </w:rPr>
      </w:pPr>
      <w:r w:rsidRPr="00756549">
        <w:rPr>
          <w:lang w:val="en-US" w:eastAsia="zh-CN"/>
        </w:rPr>
        <w:t>-</w:t>
      </w:r>
      <w:r w:rsidRPr="00756549">
        <w:rPr>
          <w:lang w:val="en-US" w:eastAsia="zh-CN"/>
        </w:rPr>
        <w:tab/>
        <w:t xml:space="preserve">Related to KI#2, when a UE performs registration via the MBSR, the donor </w:t>
      </w:r>
      <w:proofErr w:type="spellStart"/>
      <w:r w:rsidRPr="00756549">
        <w:rPr>
          <w:lang w:val="en-US" w:eastAsia="zh-CN"/>
        </w:rPr>
        <w:t>gNB</w:t>
      </w:r>
      <w:proofErr w:type="spellEnd"/>
      <w:r w:rsidRPr="00756549">
        <w:rPr>
          <w:lang w:val="en-US" w:eastAsia="zh-CN"/>
        </w:rPr>
        <w:t xml:space="preserve">-CU includes the TAC in the Supported TA List of NG SETUP REQUEST message, or the NG CONFIGURATION UPDATE message, as defined in </w:t>
      </w:r>
      <w:r w:rsidR="00CE170D" w:rsidRPr="00756549">
        <w:rPr>
          <w:lang w:val="en-US" w:eastAsia="zh-CN"/>
        </w:rPr>
        <w:t>TS</w:t>
      </w:r>
      <w:r w:rsidR="00CE170D">
        <w:rPr>
          <w:lang w:val="en-US" w:eastAsia="zh-CN"/>
        </w:rPr>
        <w:t> </w:t>
      </w:r>
      <w:r w:rsidR="00CE170D" w:rsidRPr="00756549">
        <w:rPr>
          <w:lang w:val="en-US" w:eastAsia="zh-CN"/>
        </w:rPr>
        <w:t>38.</w:t>
      </w:r>
      <w:r w:rsidR="00CE170D">
        <w:rPr>
          <w:lang w:val="en-US" w:eastAsia="zh-CN"/>
        </w:rPr>
        <w:t>413 </w:t>
      </w:r>
      <w:r w:rsidR="00CE170D" w:rsidRPr="00756549">
        <w:rPr>
          <w:lang w:val="en-US" w:eastAsia="zh-CN"/>
        </w:rPr>
        <w:t>[</w:t>
      </w:r>
      <w:r w:rsidR="00902950" w:rsidRPr="00756549">
        <w:rPr>
          <w:lang w:val="en-US" w:eastAsia="zh-CN"/>
        </w:rPr>
        <w:t>19</w:t>
      </w:r>
      <w:r w:rsidRPr="00756549">
        <w:rPr>
          <w:lang w:val="en-US" w:eastAsia="zh-CN"/>
        </w:rPr>
        <w:t xml:space="preserve">] depending on whether a N2 reference point with the selected AMF-UE has already been established. The donor </w:t>
      </w:r>
      <w:proofErr w:type="spellStart"/>
      <w:r w:rsidRPr="00756549">
        <w:rPr>
          <w:lang w:val="en-US" w:eastAsia="zh-CN"/>
        </w:rPr>
        <w:t>gNB</w:t>
      </w:r>
      <w:proofErr w:type="spellEnd"/>
      <w:r w:rsidRPr="00756549">
        <w:rPr>
          <w:lang w:val="en-US" w:eastAsia="zh-CN"/>
        </w:rPr>
        <w:t>-CU adds the AMF-UE ID (e.g. AMF Set ID and AMF Pointe</w:t>
      </w:r>
      <w:r w:rsidRPr="0085726B">
        <w:rPr>
          <w:lang w:val="en-US" w:eastAsia="zh-CN"/>
        </w:rPr>
        <w:t>r) to the context of the MBSR. When other UEs perform registration and select the same AMF, this procedure can be skipped.</w:t>
      </w:r>
    </w:p>
    <w:p w14:paraId="4C92C710" w14:textId="33B759B2" w:rsidR="00A25C16" w:rsidRDefault="00A25C16" w:rsidP="00A25C16">
      <w:pPr>
        <w:pStyle w:val="B1"/>
        <w:rPr>
          <w:lang w:val="en-US" w:eastAsia="zh-CN"/>
        </w:rPr>
      </w:pPr>
      <w:r w:rsidRPr="005D44BE">
        <w:rPr>
          <w:lang w:val="en-US" w:eastAsia="zh-CN"/>
        </w:rPr>
        <w:t>-</w:t>
      </w:r>
      <w:r w:rsidRPr="005D44BE">
        <w:rPr>
          <w:lang w:val="en-US" w:eastAsia="zh-CN"/>
        </w:rPr>
        <w:tab/>
        <w:t xml:space="preserve">In the INITIAL UE MESSAGE, the donor </w:t>
      </w:r>
      <w:proofErr w:type="spellStart"/>
      <w:r w:rsidRPr="005D44BE">
        <w:rPr>
          <w:lang w:val="en-US" w:eastAsia="zh-CN"/>
        </w:rPr>
        <w:t>gNB</w:t>
      </w:r>
      <w:proofErr w:type="spellEnd"/>
      <w:r w:rsidRPr="005D44BE">
        <w:rPr>
          <w:lang w:val="en-US" w:eastAsia="zh-CN"/>
        </w:rPr>
        <w:t>-CU provides the MBSR indication (this may be different from the IAB node Indication) and t</w:t>
      </w:r>
      <w:r w:rsidRPr="00C87744">
        <w:rPr>
          <w:lang w:val="en-US" w:eastAsia="zh-CN"/>
        </w:rPr>
        <w:t xml:space="preserve">he MBSR-ID to the AMF-UE. </w:t>
      </w:r>
      <w:r w:rsidRPr="00902950">
        <w:rPr>
          <w:lang w:val="en-US" w:eastAsia="zh-CN"/>
        </w:rPr>
        <w:t xml:space="preserve">The AMF-UE stores the information and ensures that the TAC for MBSR is included in the TAI list sent to the UE. When selecting the AMF-UE, the </w:t>
      </w:r>
      <w:proofErr w:type="spellStart"/>
      <w:r w:rsidRPr="00902950">
        <w:rPr>
          <w:lang w:val="en-US" w:eastAsia="zh-CN"/>
        </w:rPr>
        <w:t>gNB</w:t>
      </w:r>
      <w:proofErr w:type="spellEnd"/>
      <w:r w:rsidRPr="00902950">
        <w:rPr>
          <w:lang w:val="en-US" w:eastAsia="zh-CN"/>
        </w:rPr>
        <w:t>-CU takes the MBSR indication into account, so that the AMF-UE can serve a larger ar</w:t>
      </w:r>
      <w:r w:rsidRPr="00756549">
        <w:rPr>
          <w:lang w:val="en-US" w:eastAsia="zh-CN"/>
        </w:rPr>
        <w:t>ea.</w:t>
      </w:r>
    </w:p>
    <w:p w14:paraId="35EB9704" w14:textId="1BF8E28D" w:rsidR="00A25C16" w:rsidRDefault="00A25C16" w:rsidP="00A25C16">
      <w:pPr>
        <w:pStyle w:val="B1"/>
        <w:rPr>
          <w:lang w:val="en-US" w:eastAsia="zh-CN"/>
        </w:rPr>
      </w:pPr>
      <w:r>
        <w:rPr>
          <w:lang w:val="en-US" w:eastAsia="zh-CN"/>
        </w:rPr>
        <w:lastRenderedPageBreak/>
        <w:t>-</w:t>
      </w:r>
      <w:r>
        <w:rPr>
          <w:lang w:val="en-US" w:eastAsia="zh-CN"/>
        </w:rPr>
        <w:tab/>
        <w:t xml:space="preserve">Related to KI#3, when the MBSR changes donor </w:t>
      </w:r>
      <w:proofErr w:type="spellStart"/>
      <w:r>
        <w:rPr>
          <w:lang w:val="en-US" w:eastAsia="zh-CN"/>
        </w:rPr>
        <w:t>gNB</w:t>
      </w:r>
      <w:proofErr w:type="spellEnd"/>
      <w:r>
        <w:rPr>
          <w:lang w:val="en-US" w:eastAsia="zh-CN"/>
        </w:rPr>
        <w:t>-CU, it keeps announcing the same TAC. Therefore, the UEs will not perform mobility registrations.</w:t>
      </w:r>
    </w:p>
    <w:p w14:paraId="2A0D4501" w14:textId="3617E961" w:rsidR="00A25C16" w:rsidRDefault="00A25C16" w:rsidP="00A25C16">
      <w:pPr>
        <w:pStyle w:val="B1"/>
        <w:rPr>
          <w:lang w:val="en-US" w:eastAsia="zh-CN"/>
        </w:rPr>
      </w:pPr>
      <w:r>
        <w:rPr>
          <w:lang w:val="en-US" w:eastAsia="zh-CN"/>
        </w:rPr>
        <w:t>-</w:t>
      </w:r>
      <w:r>
        <w:rPr>
          <w:lang w:val="en-US" w:eastAsia="zh-CN"/>
        </w:rPr>
        <w:tab/>
        <w:t xml:space="preserve">During the MBSR mobility, the MBSR context will be forwarded to the new donor </w:t>
      </w:r>
      <w:proofErr w:type="spellStart"/>
      <w:r>
        <w:rPr>
          <w:lang w:val="en-US" w:eastAsia="zh-CN"/>
        </w:rPr>
        <w:t>gNB</w:t>
      </w:r>
      <w:proofErr w:type="spellEnd"/>
      <w:r>
        <w:rPr>
          <w:lang w:val="en-US" w:eastAsia="zh-CN"/>
        </w:rPr>
        <w:t xml:space="preserve">-CU, if full migration is performed. The old donor </w:t>
      </w:r>
      <w:proofErr w:type="spellStart"/>
      <w:r>
        <w:rPr>
          <w:lang w:val="en-US" w:eastAsia="zh-CN"/>
        </w:rPr>
        <w:t>gNB</w:t>
      </w:r>
      <w:proofErr w:type="spellEnd"/>
      <w:r>
        <w:rPr>
          <w:lang w:val="en-US" w:eastAsia="zh-CN"/>
        </w:rPr>
        <w:t xml:space="preserve">-CU may perform NG CONFIGURATION UPDATE to remove the TAC from the AMFs, if no other MBSRs context using the same TAC exist on this donor </w:t>
      </w:r>
      <w:proofErr w:type="spellStart"/>
      <w:r>
        <w:rPr>
          <w:lang w:val="en-US" w:eastAsia="zh-CN"/>
        </w:rPr>
        <w:t>gNB</w:t>
      </w:r>
      <w:proofErr w:type="spellEnd"/>
      <w:r>
        <w:rPr>
          <w:lang w:val="en-US" w:eastAsia="zh-CN"/>
        </w:rPr>
        <w:t>-CU.</w:t>
      </w:r>
    </w:p>
    <w:p w14:paraId="5A1CF4F4" w14:textId="77777777" w:rsidR="00A25C16" w:rsidRDefault="00A25C16" w:rsidP="00A25C16">
      <w:pPr>
        <w:pStyle w:val="B1"/>
        <w:rPr>
          <w:lang w:val="en-US" w:eastAsia="zh-CN"/>
        </w:rPr>
      </w:pPr>
      <w:r>
        <w:rPr>
          <w:lang w:val="en-US" w:eastAsia="zh-CN"/>
        </w:rPr>
        <w:t>-</w:t>
      </w:r>
      <w:r>
        <w:rPr>
          <w:lang w:val="en-US" w:eastAsia="zh-CN"/>
        </w:rPr>
        <w:tab/>
        <w:t xml:space="preserve">When the new donor </w:t>
      </w:r>
      <w:proofErr w:type="spellStart"/>
      <w:r>
        <w:rPr>
          <w:lang w:val="en-US" w:eastAsia="zh-CN"/>
        </w:rPr>
        <w:t>gNB</w:t>
      </w:r>
      <w:proofErr w:type="spellEnd"/>
      <w:r>
        <w:rPr>
          <w:lang w:val="en-US" w:eastAsia="zh-CN"/>
        </w:rPr>
        <w:t xml:space="preserve">-CU receives the MBSR context in the HO preparation phase, it checks if the TAC for MBSR has already been reported to the AMF-UEs in the MBSR context. The donor </w:t>
      </w:r>
      <w:proofErr w:type="spellStart"/>
      <w:r>
        <w:rPr>
          <w:lang w:val="en-US" w:eastAsia="zh-CN"/>
        </w:rPr>
        <w:t>gNB</w:t>
      </w:r>
      <w:proofErr w:type="spellEnd"/>
      <w:r>
        <w:rPr>
          <w:lang w:val="en-US" w:eastAsia="zh-CN"/>
        </w:rPr>
        <w:t xml:space="preserve">-CU may perform </w:t>
      </w:r>
      <w:r w:rsidRPr="00036FED">
        <w:rPr>
          <w:lang w:val="en-US" w:eastAsia="zh-CN"/>
        </w:rPr>
        <w:t>NG SETUP REQUEST or the NG CONFIGURATION UPDATE</w:t>
      </w:r>
      <w:r>
        <w:rPr>
          <w:lang w:val="en-US" w:eastAsia="zh-CN"/>
        </w:rPr>
        <w:t xml:space="preserve"> to inform the AMF-UEs of the TAC for MBSR, if needed.</w:t>
      </w:r>
    </w:p>
    <w:p w14:paraId="23EE1A52" w14:textId="4E6103E1" w:rsidR="00A25C16" w:rsidRDefault="00A25C16" w:rsidP="00A25C16">
      <w:pPr>
        <w:pStyle w:val="B1"/>
        <w:rPr>
          <w:lang w:val="en-US" w:eastAsia="zh-CN"/>
        </w:rPr>
      </w:pPr>
      <w:r>
        <w:rPr>
          <w:lang w:val="en-US" w:eastAsia="zh-CN"/>
        </w:rPr>
        <w:t>-</w:t>
      </w:r>
      <w:r>
        <w:rPr>
          <w:lang w:val="en-US" w:eastAsia="zh-CN"/>
        </w:rPr>
        <w:tab/>
        <w:t xml:space="preserve">If the new donor </w:t>
      </w:r>
      <w:proofErr w:type="spellStart"/>
      <w:r>
        <w:rPr>
          <w:lang w:val="en-US" w:eastAsia="zh-CN"/>
        </w:rPr>
        <w:t>gNB</w:t>
      </w:r>
      <w:proofErr w:type="spellEnd"/>
      <w:r>
        <w:rPr>
          <w:lang w:val="en-US" w:eastAsia="zh-CN"/>
        </w:rPr>
        <w:t>-CU determines that it cannot establish the N2 reference point with the AMF-UEs, it indicates that to the MBSR. The MBSR will then change the TAC to broadcast during the full migration phase. This triggers the UEs camped on the MBSR to perform mobility registration and a new AMF-UE to be selected. A new 5G-GUTI will be allocated to the UEs as the result of this procedure.</w:t>
      </w:r>
    </w:p>
    <w:p w14:paraId="007481ED" w14:textId="7ADE66CC" w:rsidR="00A25C16" w:rsidRPr="004132A5" w:rsidRDefault="00A25C16" w:rsidP="00A25C16">
      <w:pPr>
        <w:pStyle w:val="EditorsNote"/>
        <w:rPr>
          <w:lang w:val="en-US"/>
        </w:rPr>
      </w:pPr>
      <w:r w:rsidRPr="004132A5">
        <w:rPr>
          <w:lang w:val="en-US"/>
        </w:rPr>
        <w:t>Editor</w:t>
      </w:r>
      <w:r w:rsidR="00CE0541">
        <w:rPr>
          <w:lang w:val="en-US"/>
        </w:rPr>
        <w:t>'</w:t>
      </w:r>
      <w:r w:rsidRPr="004132A5">
        <w:rPr>
          <w:lang w:val="en-US"/>
        </w:rPr>
        <w:t>s note:</w:t>
      </w:r>
      <w:r w:rsidR="002F5265">
        <w:rPr>
          <w:lang w:val="en-US"/>
        </w:rPr>
        <w:tab/>
        <w:t>T</w:t>
      </w:r>
      <w:r w:rsidRPr="004132A5">
        <w:rPr>
          <w:lang w:val="en-US"/>
        </w:rPr>
        <w:t>he details of TAC change during the full migration phase are FFS and should be coordinated with RAN WGs.</w:t>
      </w:r>
    </w:p>
    <w:p w14:paraId="10A9152D" w14:textId="4E7F7EB3" w:rsidR="00A25C16" w:rsidRPr="00756549" w:rsidRDefault="00A25C16" w:rsidP="00A25C16">
      <w:pPr>
        <w:pStyle w:val="B1"/>
        <w:rPr>
          <w:lang w:val="en-US" w:eastAsia="zh-CN"/>
        </w:rPr>
      </w:pPr>
      <w:r w:rsidRPr="00756549">
        <w:rPr>
          <w:lang w:val="en-US" w:eastAsia="zh-CN"/>
        </w:rPr>
        <w:t>-</w:t>
      </w:r>
      <w:r w:rsidRPr="00756549">
        <w:rPr>
          <w:lang w:val="en-US" w:eastAsia="zh-CN"/>
        </w:rPr>
        <w:tab/>
        <w:t xml:space="preserve">When a MT service for a UE is required, the AMF-UE is triggered to send a paging message for the UE. The Paging message will be sent to the latest donor </w:t>
      </w:r>
      <w:proofErr w:type="spellStart"/>
      <w:r w:rsidRPr="00756549">
        <w:rPr>
          <w:lang w:val="en-US" w:eastAsia="zh-CN"/>
        </w:rPr>
        <w:t>gNB</w:t>
      </w:r>
      <w:proofErr w:type="spellEnd"/>
      <w:r w:rsidRPr="00756549">
        <w:rPr>
          <w:lang w:val="en-US" w:eastAsia="zh-CN"/>
        </w:rPr>
        <w:t xml:space="preserve">-CU that has registered the TAC of the MBSR with the AMF-UE. Optionally, the Paging message can carry also the MBSR-ID, so that the donor </w:t>
      </w:r>
      <w:proofErr w:type="spellStart"/>
      <w:r w:rsidRPr="00756549">
        <w:rPr>
          <w:lang w:val="en-US" w:eastAsia="zh-CN"/>
        </w:rPr>
        <w:t>gNB</w:t>
      </w:r>
      <w:proofErr w:type="spellEnd"/>
      <w:r w:rsidRPr="00756549">
        <w:rPr>
          <w:lang w:val="en-US" w:eastAsia="zh-CN"/>
        </w:rPr>
        <w:t>-CU receives this Paging messages only triggers over-the-air paging in the corresponding MBSR cell.</w:t>
      </w:r>
    </w:p>
    <w:p w14:paraId="419E1C0A" w14:textId="2C541D66" w:rsidR="00A25C16" w:rsidRPr="0085726B" w:rsidRDefault="00A25C16" w:rsidP="00A25C16">
      <w:pPr>
        <w:pStyle w:val="NO"/>
        <w:rPr>
          <w:lang w:val="en-US" w:eastAsia="zh-CN"/>
        </w:rPr>
      </w:pPr>
      <w:r w:rsidRPr="00756549">
        <w:rPr>
          <w:lang w:val="en-US" w:eastAsia="zh-CN"/>
        </w:rPr>
        <w:t>NOTE</w:t>
      </w:r>
      <w:r w:rsidR="00AC102E">
        <w:rPr>
          <w:lang w:val="en-US" w:eastAsia="zh-CN"/>
        </w:rPr>
        <w:t> </w:t>
      </w:r>
      <w:r w:rsidRPr="00756549">
        <w:rPr>
          <w:lang w:val="en-US" w:eastAsia="zh-CN"/>
        </w:rPr>
        <w:t>1</w:t>
      </w:r>
      <w:r w:rsidRPr="0085726B">
        <w:rPr>
          <w:lang w:val="en-US" w:eastAsia="zh-CN"/>
        </w:rPr>
        <w:t>:</w:t>
      </w:r>
      <w:r w:rsidR="00AC102E">
        <w:rPr>
          <w:lang w:val="en-US" w:eastAsia="zh-CN"/>
        </w:rPr>
        <w:tab/>
      </w:r>
      <w:r w:rsidRPr="0085726B">
        <w:rPr>
          <w:lang w:val="en-US" w:eastAsia="zh-CN"/>
        </w:rPr>
        <w:t xml:space="preserve">If no MBSR-ID is provided, the </w:t>
      </w:r>
      <w:proofErr w:type="spellStart"/>
      <w:r w:rsidRPr="0085726B">
        <w:rPr>
          <w:lang w:val="en-US" w:eastAsia="zh-CN"/>
        </w:rPr>
        <w:t>gNB</w:t>
      </w:r>
      <w:proofErr w:type="spellEnd"/>
      <w:r w:rsidRPr="0085726B">
        <w:rPr>
          <w:lang w:val="en-US" w:eastAsia="zh-CN"/>
        </w:rPr>
        <w:t>-CU will trigger paging in all cells using this MBSR TAC.</w:t>
      </w:r>
    </w:p>
    <w:p w14:paraId="69A695EB" w14:textId="0B9D96FA" w:rsidR="00A25C16" w:rsidRPr="007E1C7B" w:rsidRDefault="00A25C16" w:rsidP="00A25C16">
      <w:pPr>
        <w:pStyle w:val="NO"/>
        <w:rPr>
          <w:lang w:val="en-US" w:eastAsia="zh-CN"/>
        </w:rPr>
      </w:pPr>
      <w:r w:rsidRPr="005D44BE">
        <w:rPr>
          <w:lang w:val="en-US" w:eastAsia="zh-CN"/>
        </w:rPr>
        <w:t>NOTE</w:t>
      </w:r>
      <w:r w:rsidR="00AC102E">
        <w:rPr>
          <w:lang w:val="en-US" w:eastAsia="zh-CN"/>
        </w:rPr>
        <w:t> </w:t>
      </w:r>
      <w:r w:rsidRPr="00F43A15">
        <w:rPr>
          <w:lang w:val="en-US" w:eastAsia="zh-CN"/>
        </w:rPr>
        <w:t>2</w:t>
      </w:r>
      <w:r w:rsidRPr="00C87744">
        <w:rPr>
          <w:lang w:val="en-US" w:eastAsia="zh-CN"/>
        </w:rPr>
        <w:t>:</w:t>
      </w:r>
      <w:r w:rsidR="00AC102E">
        <w:rPr>
          <w:lang w:val="en-US" w:eastAsia="zh-CN"/>
        </w:rPr>
        <w:tab/>
      </w:r>
      <w:r w:rsidRPr="00C87744">
        <w:rPr>
          <w:lang w:val="en-US" w:eastAsia="zh-CN"/>
        </w:rPr>
        <w:t xml:space="preserve">If </w:t>
      </w:r>
      <w:r w:rsidRPr="007E1C7B">
        <w:rPr>
          <w:lang w:val="en-US" w:eastAsia="zh-CN"/>
        </w:rPr>
        <w:t>there are multiple MBSRs using the MBSR TAC in the same PLMN, the AMF may trigger paging towards all the MBSRs registered to it with the MBSR TAC, to support UE mobility between the MBSRs using the same TAC without registration.</w:t>
      </w:r>
    </w:p>
    <w:p w14:paraId="36D23848" w14:textId="5F69CE17" w:rsidR="00A25C16" w:rsidRDefault="00A25C16" w:rsidP="00AC102E">
      <w:pPr>
        <w:pStyle w:val="EditorsNote"/>
        <w:rPr>
          <w:lang w:val="en-US"/>
        </w:rPr>
      </w:pPr>
      <w:r w:rsidRPr="004132A5">
        <w:rPr>
          <w:lang w:val="en-US"/>
        </w:rPr>
        <w:t>Editor</w:t>
      </w:r>
      <w:r w:rsidR="00CE0541">
        <w:rPr>
          <w:lang w:val="en-US"/>
        </w:rPr>
        <w:t>'</w:t>
      </w:r>
      <w:r w:rsidRPr="004132A5">
        <w:rPr>
          <w:lang w:val="en-US"/>
        </w:rPr>
        <w:t>s note:</w:t>
      </w:r>
      <w:r w:rsidR="002F5265">
        <w:rPr>
          <w:lang w:val="en-US"/>
        </w:rPr>
        <w:tab/>
      </w:r>
      <w:r w:rsidRPr="004132A5">
        <w:t>When UE leaves the MBSR and camps on a normal cell whose TAI is also included in the TAI list</w:t>
      </w:r>
      <w:r w:rsidRPr="004132A5">
        <w:rPr>
          <w:lang w:val="en-US"/>
        </w:rPr>
        <w:t xml:space="preserve">, the idle UE will not initiate </w:t>
      </w:r>
      <w:r w:rsidRPr="004132A5">
        <w:t>Mobility Registration Update.</w:t>
      </w:r>
    </w:p>
    <w:p w14:paraId="39C5E8D0" w14:textId="3A677C6A" w:rsidR="00A25C16" w:rsidRPr="001A26E1" w:rsidRDefault="00A25C16" w:rsidP="00A25C16">
      <w:pPr>
        <w:pStyle w:val="B1"/>
        <w:rPr>
          <w:lang w:val="en-US" w:eastAsia="zh-CN"/>
        </w:rPr>
      </w:pPr>
      <w:r>
        <w:rPr>
          <w:lang w:val="en-US" w:eastAsia="zh-CN"/>
        </w:rPr>
        <w:t>-</w:t>
      </w:r>
      <w:r>
        <w:rPr>
          <w:lang w:val="en-US" w:eastAsia="zh-CN"/>
        </w:rPr>
        <w:tab/>
      </w:r>
      <w:r w:rsidR="00AC102E">
        <w:rPr>
          <w:lang w:val="en-US" w:eastAsia="zh-CN"/>
        </w:rPr>
        <w:t xml:space="preserve">Related to KI#2, when a UE leaves the MBSR and connects/camps on a fixed cell, it is triggered to perform mobility registration, due to the different TAC used by the fixed cell. Existing procedures as defined in </w:t>
      </w:r>
      <w:r w:rsidR="00CE170D">
        <w:rPr>
          <w:lang w:val="en-US" w:eastAsia="zh-CN"/>
        </w:rPr>
        <w:t>TS 23.502 [</w:t>
      </w:r>
      <w:r w:rsidR="00AC102E">
        <w:rPr>
          <w:lang w:val="en-US" w:eastAsia="zh-CN"/>
        </w:rPr>
        <w:t>5] can be used.</w:t>
      </w:r>
    </w:p>
    <w:p w14:paraId="1529C715" w14:textId="50D464BE" w:rsidR="00A25C16" w:rsidRPr="00943AEB" w:rsidRDefault="00A25C16" w:rsidP="00A25C16">
      <w:pPr>
        <w:pStyle w:val="Heading3"/>
      </w:pPr>
      <w:bookmarkStart w:id="461" w:name="_Toc112738591"/>
      <w:r w:rsidRPr="0038365C">
        <w:lastRenderedPageBreak/>
        <w:t>6.</w:t>
      </w:r>
      <w:r w:rsidR="00B07795">
        <w:t>17</w:t>
      </w:r>
      <w:r w:rsidRPr="0038365C">
        <w:t>.</w:t>
      </w:r>
      <w:r w:rsidRPr="0038365C">
        <w:rPr>
          <w:lang w:eastAsia="zh-CN"/>
        </w:rPr>
        <w:t>3</w:t>
      </w:r>
      <w:r w:rsidRPr="0038365C">
        <w:tab/>
        <w:t>Procedures</w:t>
      </w:r>
      <w:bookmarkEnd w:id="461"/>
    </w:p>
    <w:p w14:paraId="7EC72BBE" w14:textId="41DE8505" w:rsidR="00A25C16" w:rsidRDefault="00A25C16" w:rsidP="00A25C16">
      <w:pPr>
        <w:pStyle w:val="Heading4"/>
      </w:pPr>
      <w:bookmarkStart w:id="462" w:name="_Toc112738592"/>
      <w:r w:rsidRPr="0038365C">
        <w:t>6.</w:t>
      </w:r>
      <w:r w:rsidR="00B07795">
        <w:t>17</w:t>
      </w:r>
      <w:r w:rsidRPr="0038365C">
        <w:t>.</w:t>
      </w:r>
      <w:r w:rsidRPr="0038365C">
        <w:rPr>
          <w:lang w:eastAsia="zh-CN"/>
        </w:rPr>
        <w:t>3</w:t>
      </w:r>
      <w:r>
        <w:rPr>
          <w:lang w:eastAsia="zh-CN"/>
        </w:rPr>
        <w:t>.1</w:t>
      </w:r>
      <w:r>
        <w:tab/>
        <w:t>Procedures if the TAC broadcasted by the MBSR is unchanged during mobility</w:t>
      </w:r>
      <w:bookmarkEnd w:id="462"/>
    </w:p>
    <w:p w14:paraId="39E6244A" w14:textId="0F8EA2ED" w:rsidR="00A25C16" w:rsidRPr="00FE4EAF" w:rsidRDefault="00A25C16" w:rsidP="00A25C16">
      <w:pPr>
        <w:pStyle w:val="Heading5"/>
      </w:pPr>
      <w:bookmarkStart w:id="463" w:name="_Toc112738593"/>
      <w:r w:rsidRPr="00BE0957">
        <w:t>6.</w:t>
      </w:r>
      <w:r w:rsidR="001B4F4D">
        <w:t>17</w:t>
      </w:r>
      <w:r w:rsidRPr="00BE0957">
        <w:t>.</w:t>
      </w:r>
      <w:r w:rsidRPr="00FE4EAF">
        <w:t>3.1.1</w:t>
      </w:r>
      <w:r w:rsidR="006C0BED">
        <w:tab/>
      </w:r>
      <w:r w:rsidRPr="00FE4EAF">
        <w:t>Procedure of intra UE-AMF mobility</w:t>
      </w:r>
      <w:bookmarkEnd w:id="463"/>
    </w:p>
    <w:bookmarkStart w:id="464" w:name="_MON_1723351141"/>
    <w:bookmarkEnd w:id="464"/>
    <w:p w14:paraId="5E010C7E" w14:textId="79910F08" w:rsidR="00AC102E" w:rsidRDefault="00A944C6" w:rsidP="00AC102E">
      <w:pPr>
        <w:pStyle w:val="TH"/>
      </w:pPr>
      <w:r>
        <w:object w:dxaOrig="9781" w:dyaOrig="8077" w14:anchorId="659D48DC">
          <v:shape id="_x0000_i1064" type="#_x0000_t75" style="width:480.85pt;height:394.45pt" o:ole="">
            <v:imagedata r:id="rId95" o:title=""/>
          </v:shape>
          <o:OLEObject Type="Embed" ProgID="Word.Picture.8" ShapeID="_x0000_i1064" DrawAspect="Content" ObjectID="_1723533391" r:id="rId96"/>
        </w:object>
      </w:r>
    </w:p>
    <w:p w14:paraId="3AEEFCCF" w14:textId="742F1ED1"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DE0DA1">
      <w:pPr>
        <w:rPr>
          <w:b/>
          <w:lang w:eastAsia="zh-CN"/>
        </w:rPr>
      </w:pPr>
      <w:r w:rsidRPr="00DE0DA1">
        <w:t xml:space="preserve">It is assumed that the AMFs (i.e. AMF#1 and AMF#2) connecting with </w:t>
      </w:r>
      <w:r w:rsidRPr="00DE0DA1">
        <w:rPr>
          <w:rFonts w:hint="eastAsia"/>
        </w:rPr>
        <w:t>donor gNB#</w:t>
      </w:r>
      <w:r w:rsidRPr="00DE0DA1">
        <w:t xml:space="preserve">1 are the same as the AMFs connecting with </w:t>
      </w:r>
      <w:r w:rsidRPr="00DE0DA1">
        <w:rPr>
          <w:rFonts w:hint="eastAsia"/>
        </w:rPr>
        <w:t>donor gNB#</w:t>
      </w:r>
      <w:r w:rsidRPr="00DE0DA1">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(i.e.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proofErr w:type="spellStart"/>
      <w:r w:rsidR="00A25C16">
        <w:rPr>
          <w:lang w:eastAsia="zh-CN"/>
        </w:rPr>
        <w:t>gNB</w:t>
      </w:r>
      <w:proofErr w:type="spellEnd"/>
      <w:r w:rsidR="00A25C16">
        <w:rPr>
          <w:lang w:eastAsia="zh-CN"/>
        </w:rPr>
        <w:t>-DU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3838C8E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w:t>
      </w:r>
      <w:proofErr w:type="spellStart"/>
      <w:r w:rsidR="00A25C16">
        <w:t>gNB</w:t>
      </w:r>
      <w:proofErr w:type="spellEnd"/>
      <w:r w:rsidR="00A25C16">
        <w:t xml:space="preserve"> Configuration Update procedure towards 5GC (i.e.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w:t>
      </w:r>
      <w:r w:rsidR="00CE170D">
        <w:rPr>
          <w:lang w:eastAsia="zh-CN"/>
        </w:rPr>
        <w:t>TS 23.502 [</w:t>
      </w:r>
      <w:r w:rsidR="00A25C16">
        <w:rPr>
          <w:lang w:eastAsia="zh-CN"/>
        </w:rPr>
        <w:t>5].</w:t>
      </w:r>
    </w:p>
    <w:p w14:paraId="7D295EC6" w14:textId="630359C0"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w:t>
      </w:r>
      <w:r w:rsidR="00CE0541">
        <w:rPr>
          <w:lang w:eastAsia="zh-CN"/>
        </w:rPr>
        <w:t>'</w:t>
      </w:r>
      <w:r w:rsidR="00A25C16">
        <w:rPr>
          <w:lang w:eastAsia="zh-CN"/>
        </w:rPr>
        <w:t>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p>
    <w:p w14:paraId="3725D0C9" w14:textId="21956B48" w:rsidR="00A25C16" w:rsidRPr="001B2878" w:rsidRDefault="00E0458C" w:rsidP="00527542">
      <w:pPr>
        <w:pStyle w:val="B1"/>
        <w:rPr>
          <w:lang w:val="x-none"/>
        </w:rPr>
      </w:pPr>
      <w:r>
        <w:rPr>
          <w:lang w:eastAsia="zh-CN"/>
        </w:rPr>
        <w:lastRenderedPageBreak/>
        <w:t>4.</w:t>
      </w:r>
      <w:r>
        <w:rPr>
          <w:lang w:eastAsia="zh-CN"/>
        </w:rPr>
        <w:tab/>
      </w:r>
      <w:r w:rsidR="00A25C16">
        <w:rPr>
          <w:lang w:eastAsia="zh-CN"/>
        </w:rPr>
        <w:t xml:space="preserve">The MBSR (i.e.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129706BA"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w:t>
      </w:r>
      <w:proofErr w:type="spellStart"/>
      <w:r w:rsidR="00A25C16">
        <w:t>gNB</w:t>
      </w:r>
      <w:proofErr w:type="spellEnd"/>
      <w:r w:rsidR="00A25C16">
        <w:t xml:space="preserve">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w:t>
      </w:r>
      <w:proofErr w:type="spellStart"/>
      <w:r w:rsidR="00A25C16">
        <w:t>gNB</w:t>
      </w:r>
      <w:proofErr w:type="spellEnd"/>
      <w:r w:rsidR="00A25C16">
        <w:t xml:space="preserve">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2A766E58"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of MBSR, such as based on the handover procedure of IAB-UE.</w:t>
      </w:r>
    </w:p>
    <w:p w14:paraId="6EFDB604" w14:textId="74E17492"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is </w:t>
      </w:r>
      <w:r w:rsidR="00A25C16" w:rsidRPr="0029683B">
        <w:rPr>
          <w:lang w:val="en-US"/>
        </w:rPr>
        <w:t>located in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w:t>
      </w:r>
      <w:r w:rsidR="00CE0541">
        <w:rPr>
          <w:lang w:val="en-US"/>
        </w:rPr>
        <w:t>'</w:t>
      </w:r>
      <w:r w:rsidR="00A25C16">
        <w:rPr>
          <w:lang w:val="en-US"/>
        </w:rPr>
        <w:t xml:space="preserve">s last TAI included in the UE context stored in the AMF#1 and decides to </w:t>
      </w:r>
      <w:r w:rsidR="00A25C16" w:rsidRPr="00E72079">
        <w:rPr>
          <w:lang w:val="en-US"/>
        </w:rPr>
        <w:t>continue serving UE</w:t>
      </w:r>
      <w:r w:rsidR="00A25C16">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0F272BFA"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5D2A3B81" w:rsidR="00A25C16" w:rsidRPr="00943AEB" w:rsidRDefault="00A25C16" w:rsidP="00A25C16">
      <w:pPr>
        <w:pStyle w:val="Heading5"/>
      </w:pPr>
      <w:bookmarkStart w:id="465" w:name="_Toc112738594"/>
      <w:r w:rsidRPr="0038365C">
        <w:lastRenderedPageBreak/>
        <w:t>6.</w:t>
      </w:r>
      <w:r w:rsidR="0027024F">
        <w:t>17</w:t>
      </w:r>
      <w:r w:rsidRPr="0038365C">
        <w:t>.</w:t>
      </w:r>
      <w:r w:rsidRPr="0038365C">
        <w:rPr>
          <w:lang w:eastAsia="zh-CN"/>
        </w:rPr>
        <w:t>3</w:t>
      </w:r>
      <w:r>
        <w:rPr>
          <w:lang w:eastAsia="zh-CN"/>
        </w:rPr>
        <w:t>.1.2</w:t>
      </w:r>
      <w:r>
        <w:tab/>
        <w:t xml:space="preserve">Procedure of </w:t>
      </w:r>
      <w:r>
        <w:rPr>
          <w:rFonts w:cs="Arial"/>
        </w:rPr>
        <w:t>inter UE-AMF mobility</w:t>
      </w:r>
      <w:bookmarkEnd w:id="465"/>
    </w:p>
    <w:bookmarkStart w:id="466" w:name="_MON_1684549432"/>
    <w:bookmarkEnd w:id="466"/>
    <w:p w14:paraId="79983AEB" w14:textId="4500DF42" w:rsidR="00AC102E" w:rsidRDefault="00AC102E" w:rsidP="00C76F30">
      <w:pPr>
        <w:pStyle w:val="TH"/>
      </w:pPr>
      <w:r>
        <w:object w:dxaOrig="9781" w:dyaOrig="8219" w14:anchorId="0B69EC3B">
          <v:shape id="_x0000_i1065" type="#_x0000_t75" style="width:479.6pt;height:407.6pt" o:ole="">
            <v:imagedata r:id="rId97" o:title=""/>
          </v:shape>
          <o:OLEObject Type="Embed" ProgID="Word.Picture.8" ShapeID="_x0000_i1065" DrawAspect="Content" ObjectID="_1723533392" r:id="rId98"/>
        </w:object>
      </w:r>
    </w:p>
    <w:p w14:paraId="6D79A853" w14:textId="5FFEA1E9"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6CCECB9E"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(i.e. AMF#1 and AMF#2)</w:t>
      </w:r>
      <w:r w:rsidRPr="00657D07">
        <w:t>.</w:t>
      </w:r>
    </w:p>
    <w:p w14:paraId="208B6D57" w14:textId="77777777" w:rsidR="00AC102E" w:rsidRDefault="00AC102E" w:rsidP="003B76B0">
      <w:pPr>
        <w:pStyle w:val="B1"/>
        <w:rPr>
          <w:lang w:val="en-US"/>
        </w:rPr>
      </w:pPr>
      <w:r>
        <w:rPr>
          <w:lang w:val="en-US"/>
        </w:rPr>
        <w:t>1-4.</w:t>
      </w:r>
      <w:r>
        <w:rPr>
          <w:lang w:val="en-US"/>
        </w:rPr>
        <w:tab/>
        <w:t>The step 1 to step 4 are same as the step 1 to step 4 in the Figure 6.17.3-1.</w:t>
      </w:r>
    </w:p>
    <w:p w14:paraId="3CABC43E" w14:textId="073FAEEF" w:rsidR="00AC102E" w:rsidRDefault="00AC102E" w:rsidP="003B76B0">
      <w:pPr>
        <w:pStyle w:val="B1"/>
        <w:rPr>
          <w:lang w:val="en-US"/>
        </w:rPr>
      </w:pPr>
      <w:r>
        <w:rPr>
          <w:lang w:val="en-US"/>
        </w:rPr>
        <w:t>5.</w:t>
      </w:r>
      <w:r>
        <w:rPr>
          <w:lang w:val="en-US"/>
        </w:rPr>
        <w:tab/>
        <w:t xml:space="preserve">The MBSR performs F1 Setup with the IAB-donor gNB#2 by providing mobile IAB indication and the dedicated TAI to the donor gNB#2. The donor gNB#2 initiates </w:t>
      </w:r>
      <w:proofErr w:type="spellStart"/>
      <w:r>
        <w:rPr>
          <w:lang w:val="en-US"/>
        </w:rPr>
        <w:t>gNB</w:t>
      </w:r>
      <w:proofErr w:type="spellEnd"/>
      <w:r>
        <w:rPr>
          <w:lang w:val="en-US"/>
        </w:rPr>
        <w:t xml:space="preserve">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CE170D">
        <w:rPr>
          <w:lang w:val="en-US"/>
        </w:rPr>
        <w:t>TS 23.502 [</w:t>
      </w:r>
      <w:r>
        <w:rPr>
          <w:lang w:val="en-US"/>
        </w:rPr>
        <w:t>5].</w:t>
      </w:r>
    </w:p>
    <w:p w14:paraId="67E3F26A" w14:textId="77777777" w:rsidR="00AC102E" w:rsidRDefault="00AC102E" w:rsidP="003B76B0">
      <w:pPr>
        <w:pStyle w:val="B1"/>
        <w:rPr>
          <w:lang w:val="en-US"/>
        </w:rPr>
      </w:pPr>
      <w:r>
        <w:rPr>
          <w:lang w:val="en-US"/>
        </w:rPr>
        <w:t>6.</w:t>
      </w:r>
      <w:r>
        <w:rPr>
          <w:lang w:val="en-US"/>
        </w:rPr>
        <w:tab/>
        <w:t>This step is the same as the step 6 in the in the Figure 6.17.3-1.</w:t>
      </w:r>
    </w:p>
    <w:p w14:paraId="1FDB7F69" w14:textId="77777777" w:rsidR="00AC102E" w:rsidRDefault="00AC102E" w:rsidP="003B76B0">
      <w:pPr>
        <w:pStyle w:val="B1"/>
        <w:rPr>
          <w:lang w:val="en-US"/>
        </w:rPr>
      </w:pPr>
      <w:r>
        <w:rPr>
          <w:lang w:val="en-US"/>
        </w:rPr>
        <w:t>7.</w:t>
      </w:r>
      <w:r>
        <w:rPr>
          <w:lang w:val="en-US"/>
        </w:rPr>
        <w:tab/>
        <w:t>The AMF#1 determines the UE is located in the IAB-donor gNB#2 based on the UE's last TAI included in the UE context stored in the AMF#1. However, there is no N2 connection between with AMF#1 and donor gNB#2 so that UE-AMF relocation is needed.</w:t>
      </w:r>
    </w:p>
    <w:p w14:paraId="1E0EC1E1" w14:textId="77777777" w:rsidR="00AC102E" w:rsidRDefault="00AC102E" w:rsidP="003B76B0">
      <w:pPr>
        <w:pStyle w:val="B1"/>
        <w:rPr>
          <w:lang w:val="en-US"/>
        </w:rPr>
      </w:pPr>
      <w:r>
        <w:rPr>
          <w:lang w:val="en-US"/>
        </w:rPr>
        <w:t>8.</w:t>
      </w:r>
      <w:r>
        <w:rPr>
          <w:lang w:val="en-US"/>
        </w:rPr>
        <w:tab/>
        <w:t>The AMF#1 selects target AMF (e.g. AMF#3) via querying NRF using the dedicated TAI supported by IAB-donor gNB#2. The AMF relocation is performed to transfer UE context.</w:t>
      </w:r>
    </w:p>
    <w:p w14:paraId="5D116A33" w14:textId="77777777" w:rsidR="00AC102E" w:rsidRDefault="00AC102E" w:rsidP="003B76B0">
      <w:pPr>
        <w:pStyle w:val="B1"/>
        <w:rPr>
          <w:lang w:val="en-US"/>
        </w:rPr>
      </w:pPr>
      <w:r>
        <w:rPr>
          <w:lang w:val="en-US"/>
        </w:rPr>
        <w:t>9.</w:t>
      </w:r>
      <w:r>
        <w:rPr>
          <w:lang w:val="en-US"/>
        </w:rPr>
        <w:tab/>
        <w:t>The target AMF notifies the other NFs such as SMF, of the target AMF information.</w:t>
      </w:r>
    </w:p>
    <w:p w14:paraId="04E071C4" w14:textId="77777777" w:rsidR="00AC102E" w:rsidRDefault="00AC102E" w:rsidP="003B76B0">
      <w:pPr>
        <w:pStyle w:val="B1"/>
        <w:rPr>
          <w:lang w:val="en-US"/>
        </w:rPr>
      </w:pPr>
      <w:r>
        <w:rPr>
          <w:lang w:val="en-US"/>
        </w:rPr>
        <w:t>10.</w:t>
      </w:r>
      <w:r>
        <w:rPr>
          <w:lang w:val="en-US"/>
        </w:rPr>
        <w:tab/>
        <w:t>The target AMF allocates new 5G-GUTI for UE and registers the Serving AMF ID in the UDM.</w:t>
      </w:r>
    </w:p>
    <w:p w14:paraId="196572DF" w14:textId="77777777" w:rsidR="00AC102E" w:rsidRDefault="00AC102E" w:rsidP="003B76B0">
      <w:pPr>
        <w:pStyle w:val="B1"/>
        <w:rPr>
          <w:lang w:val="en-US"/>
        </w:rPr>
      </w:pPr>
      <w:r>
        <w:rPr>
          <w:lang w:val="en-US"/>
        </w:rPr>
        <w:lastRenderedPageBreak/>
        <w:t>11.</w:t>
      </w:r>
      <w:r>
        <w:rPr>
          <w:lang w:val="en-US"/>
        </w:rPr>
        <w:tab/>
        <w:t>The target AMF initiates UE Configuration Update procedure to send the new 5G-GUTI and other Access and Mobility Management related parameters, if needed.</w:t>
      </w:r>
    </w:p>
    <w:p w14:paraId="4038B9AD" w14:textId="4117B6D8" w:rsidR="00A25C16" w:rsidRPr="00FE4EAF" w:rsidRDefault="00A25C16" w:rsidP="00A25C16">
      <w:pPr>
        <w:pStyle w:val="Heading4"/>
      </w:pPr>
      <w:bookmarkStart w:id="467" w:name="_Toc112738595"/>
      <w:r w:rsidRPr="0038365C">
        <w:t>6.</w:t>
      </w:r>
      <w:r w:rsidR="0027024F">
        <w:t>17</w:t>
      </w:r>
      <w:r w:rsidRPr="0038365C">
        <w:t>.</w:t>
      </w:r>
      <w:r w:rsidRPr="0038365C">
        <w:rPr>
          <w:lang w:eastAsia="zh-CN"/>
        </w:rPr>
        <w:t>3</w:t>
      </w:r>
      <w:r>
        <w:rPr>
          <w:lang w:eastAsia="zh-CN"/>
        </w:rPr>
        <w:t>.2</w:t>
      </w:r>
      <w:r>
        <w:tab/>
        <w:t>Procedures using same TAC within a certain service area</w:t>
      </w:r>
      <w:bookmarkEnd w:id="467"/>
    </w:p>
    <w:p w14:paraId="4941BCEB" w14:textId="1555B1D3" w:rsidR="00AC102E" w:rsidRDefault="00AC102E" w:rsidP="00DE0DA1">
      <w:pPr>
        <w:rPr>
          <w:lang w:eastAsia="ko-KR"/>
        </w:rPr>
      </w:pPr>
      <w:r w:rsidRPr="00DE0DA1">
        <w:t xml:space="preserve">The UE registration update uses the legacy procedure of clause 4.2 of </w:t>
      </w:r>
      <w:r w:rsidR="00CE170D" w:rsidRPr="00DE0DA1">
        <w:t>TS 23.502 [</w:t>
      </w:r>
      <w:r w:rsidRPr="00DE0DA1">
        <w:t>5].</w:t>
      </w:r>
    </w:p>
    <w:p w14:paraId="4D3D25FE" w14:textId="347694B9" w:rsidR="00AC102E" w:rsidRDefault="00AC102E" w:rsidP="00DE0DA1">
      <w:pPr>
        <w:rPr>
          <w:lang w:eastAsia="ko-KR"/>
        </w:rPr>
      </w:pPr>
      <w:r w:rsidRPr="00DE0DA1">
        <w:t xml:space="preserve">The IAB-donor updates the AMF with the list of supported TAs can use the existing NG Setup procedure of clause 8.7.1 or NGAP RAN Configuration Update procedure of clause 8.7.2 of </w:t>
      </w:r>
      <w:r w:rsidR="00CE170D" w:rsidRPr="00DE0DA1">
        <w:t>TS 38.413 [</w:t>
      </w:r>
      <w:r w:rsidRPr="00DE0DA1">
        <w:t>19].</w:t>
      </w:r>
    </w:p>
    <w:p w14:paraId="7314915F" w14:textId="7CE9116D" w:rsidR="00AC102E" w:rsidRDefault="00AC102E" w:rsidP="00DE0DA1">
      <w:pPr>
        <w:rPr>
          <w:lang w:eastAsia="ko-KR"/>
        </w:rPr>
      </w:pPr>
      <w:r w:rsidRPr="00DE0DA1">
        <w:t xml:space="preserve">The MBSR reports its broadcast TAC(s) to the serving IAB-donor using the existing F1 Setup procedure of clause 8.2.3 of </w:t>
      </w:r>
      <w:r w:rsidR="00CE170D" w:rsidRPr="00DE0DA1">
        <w:t>TS 38.473 [</w:t>
      </w:r>
      <w:r w:rsidRPr="00DE0DA1">
        <w:t>18].</w:t>
      </w:r>
    </w:p>
    <w:p w14:paraId="638459F8" w14:textId="77777777" w:rsidR="00AC102E" w:rsidRDefault="00AC102E" w:rsidP="00DE0DA1">
      <w:pPr>
        <w:rPr>
          <w:lang w:eastAsia="ko-KR"/>
        </w:rPr>
      </w:pPr>
      <w:r w:rsidRPr="00DE0DA1">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38365C" w:rsidRDefault="00A25C16" w:rsidP="00A25C16">
      <w:pPr>
        <w:pStyle w:val="Heading3"/>
      </w:pPr>
      <w:bookmarkStart w:id="468" w:name="_Toc112738596"/>
      <w:r w:rsidRPr="0038365C">
        <w:t>6.</w:t>
      </w:r>
      <w:r w:rsidR="0027024F">
        <w:t>17</w:t>
      </w:r>
      <w:r w:rsidRPr="0038365C">
        <w:t>.</w:t>
      </w:r>
      <w:r w:rsidRPr="0038365C">
        <w:rPr>
          <w:lang w:eastAsia="zh-CN"/>
        </w:rPr>
        <w:t>4</w:t>
      </w:r>
      <w:r w:rsidRPr="0038365C">
        <w:tab/>
        <w:t>Impacts on services, entities, and interfaces</w:t>
      </w:r>
      <w:bookmarkEnd w:id="468"/>
    </w:p>
    <w:p w14:paraId="1415BC90" w14:textId="448D2E72" w:rsidR="00A25C16" w:rsidRDefault="00A25C16" w:rsidP="00A25C16">
      <w:pPr>
        <w:rPr>
          <w:lang w:eastAsia="zh-CN"/>
        </w:rPr>
      </w:pPr>
      <w:r>
        <w:rPr>
          <w:lang w:eastAsia="zh-CN"/>
        </w:rPr>
        <w:t>For option#1:</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 xml:space="preserve">IAB-donor </w:t>
      </w:r>
      <w:proofErr w:type="spellStart"/>
      <w:r w:rsidRPr="00503238">
        <w:t>gNB</w:t>
      </w:r>
      <w:proofErr w:type="spellEnd"/>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 xml:space="preserve">donor </w:t>
      </w:r>
      <w:proofErr w:type="spellStart"/>
      <w:r>
        <w:rPr>
          <w:lang w:eastAsia="zh-CN"/>
        </w:rPr>
        <w:t>gNB</w:t>
      </w:r>
      <w:proofErr w:type="spellEnd"/>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3BAC25"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proofErr w:type="spellStart"/>
      <w:r>
        <w:t>gNB</w:t>
      </w:r>
      <w:proofErr w:type="spellEnd"/>
      <w:r>
        <w:t xml:space="preserve"> Configuration Update procedure.</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proofErr w:type="spellStart"/>
      <w:r>
        <w:t>gNB</w:t>
      </w:r>
      <w:proofErr w:type="spellEnd"/>
      <w:r>
        <w:t xml:space="preserve">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4747F463"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w:t>
      </w:r>
    </w:p>
    <w:p w14:paraId="3BD56334" w14:textId="2E775800" w:rsidR="00A25C16" w:rsidRDefault="00A25C16" w:rsidP="00A25C16">
      <w:pPr>
        <w:rPr>
          <w:lang w:eastAsia="zh-CN"/>
        </w:rPr>
      </w:pPr>
      <w:r>
        <w:rPr>
          <w:lang w:eastAsia="zh-CN"/>
        </w:rPr>
        <w:t>For option#2:</w:t>
      </w:r>
    </w:p>
    <w:p w14:paraId="044B94D7" w14:textId="77777777" w:rsidR="00A25C16" w:rsidRPr="00AC102E" w:rsidRDefault="00A25C16" w:rsidP="00DE0DA1">
      <w:r w:rsidRPr="00DE0DA1">
        <w:t>AMF:</w:t>
      </w:r>
    </w:p>
    <w:p w14:paraId="6299B280" w14:textId="278A0827" w:rsidR="00A25C16" w:rsidRPr="00AC102E" w:rsidRDefault="00AC102E" w:rsidP="00A25C16">
      <w:pPr>
        <w:pStyle w:val="B1"/>
      </w:pPr>
      <w:r>
        <w:t>-</w:t>
      </w:r>
      <w:r>
        <w:tab/>
        <w:t xml:space="preserve">The AMF determines to which NG-RAN(s) it sends a paging request for a UE on a TAC based on the dynamic indications of TAC support/release by the different NG-RANs as defined in </w:t>
      </w:r>
      <w:r w:rsidR="00CE170D">
        <w:t>TS 38.413 [</w:t>
      </w:r>
      <w:r>
        <w:t>19].</w:t>
      </w:r>
    </w:p>
    <w:p w14:paraId="3D61D3C2" w14:textId="77777777" w:rsidR="00A25C16" w:rsidRPr="00AC102E" w:rsidRDefault="00A25C16" w:rsidP="00DE0DA1">
      <w:r w:rsidRPr="00DE0DA1">
        <w:t xml:space="preserve">Donor </w:t>
      </w:r>
      <w:proofErr w:type="spellStart"/>
      <w:r w:rsidRPr="00DE0DA1">
        <w:t>gNB</w:t>
      </w:r>
      <w:proofErr w:type="spellEnd"/>
      <w:r w:rsidRPr="00DE0DA1">
        <w:t>-CU:</w:t>
      </w:r>
    </w:p>
    <w:p w14:paraId="15BE1978" w14:textId="77777777" w:rsidR="00AC102E" w:rsidRDefault="00AC102E" w:rsidP="00A25C16">
      <w:pPr>
        <w:pStyle w:val="B1"/>
      </w:pPr>
      <w:r>
        <w:t>-</w:t>
      </w:r>
      <w:r>
        <w:tab/>
        <w:t xml:space="preserve">The donor </w:t>
      </w:r>
      <w:proofErr w:type="spellStart"/>
      <w:r>
        <w:t>gNB</w:t>
      </w:r>
      <w:proofErr w:type="spellEnd"/>
      <w:r>
        <w:t>-CU maintains a MBSR context with the TAC and a list containing all AMF-UEs with whom UEs conducted NAS signalling via the MBSR within a time frame of the periodic registration update time.</w:t>
      </w:r>
    </w:p>
    <w:p w14:paraId="22347C2C" w14:textId="77777777" w:rsidR="00AC102E" w:rsidRDefault="00AC102E" w:rsidP="00A25C16">
      <w:pPr>
        <w:pStyle w:val="B1"/>
      </w:pPr>
      <w:r>
        <w:t>-</w:t>
      </w:r>
      <w:r>
        <w:tab/>
        <w:t xml:space="preserve">Forwarding of the MBSR context to the donor </w:t>
      </w:r>
      <w:proofErr w:type="spellStart"/>
      <w:r>
        <w:t>gNB</w:t>
      </w:r>
      <w:proofErr w:type="spellEnd"/>
      <w:r>
        <w:t>-CU during the full migration process of the MBSR.</w:t>
      </w:r>
    </w:p>
    <w:p w14:paraId="6E2C2E37" w14:textId="77777777" w:rsidR="00AC102E" w:rsidRDefault="00AC102E" w:rsidP="00A25C16">
      <w:pPr>
        <w:pStyle w:val="B1"/>
      </w:pPr>
      <w:r>
        <w:t>-</w:t>
      </w:r>
      <w:r>
        <w:tab/>
        <w:t>Inform the MBSR of the result of establishing NG interface with the AMF-UEs in the MBSR context.</w:t>
      </w:r>
    </w:p>
    <w:p w14:paraId="4E56EDB6" w14:textId="77777777" w:rsidR="00A25C16" w:rsidRPr="00AC102E" w:rsidRDefault="00A25C16" w:rsidP="00DE0DA1">
      <w:r w:rsidRPr="00DE0DA1">
        <w:t>MBSR:</w:t>
      </w:r>
    </w:p>
    <w:p w14:paraId="77EA37D4" w14:textId="77777777" w:rsidR="00A25C16" w:rsidRPr="00AC102E" w:rsidRDefault="00A25C16" w:rsidP="00A25C16">
      <w:pPr>
        <w:pStyle w:val="B1"/>
      </w:pPr>
      <w:r w:rsidRPr="00AC102E">
        <w:t>-</w:t>
      </w:r>
      <w:r w:rsidRPr="00AC102E">
        <w:tab/>
        <w:t>Support the configuration of the TAC to be used for broadcast.</w:t>
      </w:r>
    </w:p>
    <w:p w14:paraId="6F6CC29D" w14:textId="77777777" w:rsidR="00A25C16" w:rsidRPr="00AC102E" w:rsidRDefault="00A25C16" w:rsidP="00DE0DA1">
      <w:r w:rsidRPr="00DE0DA1">
        <w:t>UE:</w:t>
      </w:r>
    </w:p>
    <w:p w14:paraId="52B23B32" w14:textId="7136B6F5" w:rsidR="00CE170D" w:rsidRPr="00AC102E" w:rsidRDefault="00CE170D" w:rsidP="00CE170D">
      <w:pPr>
        <w:pStyle w:val="B1"/>
      </w:pPr>
      <w:r w:rsidRPr="00AC102E">
        <w:t>-</w:t>
      </w:r>
      <w:r w:rsidRPr="00AC102E">
        <w:tab/>
      </w:r>
      <w:r>
        <w:t>None</w:t>
      </w:r>
      <w:r w:rsidRPr="00AC102E">
        <w:t>.</w:t>
      </w:r>
    </w:p>
    <w:p w14:paraId="5E440A53" w14:textId="5844F973" w:rsidR="005D44BE" w:rsidRPr="00AA54F9" w:rsidRDefault="005D44BE" w:rsidP="005D44BE">
      <w:pPr>
        <w:pStyle w:val="Heading2"/>
      </w:pPr>
      <w:bookmarkStart w:id="469" w:name="_Toc112738597"/>
      <w:r w:rsidRPr="00AA54F9">
        <w:lastRenderedPageBreak/>
        <w:t>6.</w:t>
      </w:r>
      <w:r>
        <w:t>18</w:t>
      </w:r>
      <w:r w:rsidRPr="00AA54F9">
        <w:tab/>
        <w:t>Solution #</w:t>
      </w:r>
      <w:r>
        <w:t>18</w:t>
      </w:r>
      <w:r w:rsidRPr="00AA54F9">
        <w:t>: Solution for</w:t>
      </w:r>
      <w:r>
        <w:t xml:space="preserve"> UE location service via mobile IAB-node</w:t>
      </w:r>
      <w:bookmarkEnd w:id="469"/>
    </w:p>
    <w:p w14:paraId="734D0AB6" w14:textId="6D95368C" w:rsidR="005D44BE" w:rsidRPr="003058AB" w:rsidRDefault="005D44BE" w:rsidP="005D44BE">
      <w:pPr>
        <w:pStyle w:val="Heading3"/>
      </w:pPr>
      <w:bookmarkStart w:id="470" w:name="_Toc112738598"/>
      <w:r w:rsidRPr="003058AB">
        <w:t>6.</w:t>
      </w:r>
      <w:r>
        <w:t>18</w:t>
      </w:r>
      <w:r w:rsidRPr="003058AB">
        <w:t>.1</w:t>
      </w:r>
      <w:r w:rsidRPr="003058AB">
        <w:tab/>
        <w:t>General</w:t>
      </w:r>
      <w:bookmarkEnd w:id="470"/>
    </w:p>
    <w:p w14:paraId="6DA0CBEB" w14:textId="6B7659FA" w:rsidR="005D44BE" w:rsidRDefault="005D44BE" w:rsidP="005D44BE">
      <w:r>
        <w:t xml:space="preserve">This solution relates to KI#5 </w:t>
      </w:r>
      <w:r w:rsidR="00CE0541">
        <w:t>"</w:t>
      </w:r>
      <w:r>
        <w:t>Support of location services for UEs accessing via a mobile base station relay</w:t>
      </w:r>
      <w:r w:rsidR="00CE0541">
        <w:t>"</w:t>
      </w:r>
      <w:r>
        <w:t>.</w:t>
      </w:r>
    </w:p>
    <w:p w14:paraId="4CBBF47A" w14:textId="1BDEFA37" w:rsidR="005D44BE" w:rsidRDefault="005D44BE" w:rsidP="005D44BE">
      <w:pPr>
        <w:pStyle w:val="Heading3"/>
      </w:pPr>
      <w:bookmarkStart w:id="471" w:name="_Toc112738599"/>
      <w:r>
        <w:t>6.18.2</w:t>
      </w:r>
      <w:r>
        <w:tab/>
        <w:t>Functional descriptions</w:t>
      </w:r>
      <w:bookmarkEnd w:id="471"/>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(e.g. AMF provides the info to NG-RAN as part of the Registration procedure).</w:t>
      </w:r>
    </w:p>
    <w:p w14:paraId="5F9288AF" w14:textId="3666B88B" w:rsidR="005D44BE" w:rsidRPr="00802A4A" w:rsidRDefault="005D44BE" w:rsidP="005D44BE">
      <w:pPr>
        <w:pStyle w:val="B1"/>
        <w:rPr>
          <w:rFonts w:eastAsia="DengXian"/>
          <w:lang w:eastAsia="zh-CN"/>
        </w:rPr>
      </w:pPr>
      <w:r w:rsidRPr="00802A4A">
        <w:t>-</w:t>
      </w:r>
      <w:r w:rsidRPr="00802A4A">
        <w:tab/>
        <w:t xml:space="preserve">When a UE access network via a mobile IAB-node, the NG-RAN (i.e., IAB-donor </w:t>
      </w:r>
      <w:proofErr w:type="spellStart"/>
      <w:r w:rsidRPr="00802A4A">
        <w:t>gNB</w:t>
      </w:r>
      <w:proofErr w:type="spellEnd"/>
      <w:r w:rsidRPr="00802A4A">
        <w:t>) provides the 5G-GUTI of the mobile IAB-node, together with ULI, as part of the NGAP message (e.g. NGAP Initial UE message) to AMF which handles the UE. The AMF stores the 5G-GUTI of the IAB-node as part of the UE context.</w:t>
      </w:r>
    </w:p>
    <w:p w14:paraId="13928395" w14:textId="3D576D76"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w:t>
      </w:r>
      <w:r w:rsidR="00CE0541">
        <w:rPr>
          <w:rFonts w:eastAsia="DengXian"/>
        </w:rPr>
        <w:t>'</w:t>
      </w:r>
      <w:r w:rsidRPr="00802A4A">
        <w:rPr>
          <w:rFonts w:eastAsia="DengXian"/>
        </w:rPr>
        <w: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472" w:name="_Toc112738600"/>
      <w:r>
        <w:t>6.18.3</w:t>
      </w:r>
      <w:r>
        <w:tab/>
        <w:t>Procedures</w:t>
      </w:r>
      <w:bookmarkEnd w:id="472"/>
    </w:p>
    <w:p w14:paraId="40509AEC" w14:textId="27A11ABF" w:rsidR="005D44BE" w:rsidRDefault="005D44BE" w:rsidP="005D44BE">
      <w:pPr>
        <w:pStyle w:val="Heading4"/>
      </w:pPr>
      <w:bookmarkStart w:id="473" w:name="_Toc112738601"/>
      <w:r>
        <w:t>6.18.3.1</w:t>
      </w:r>
      <w:r>
        <w:tab/>
        <w:t xml:space="preserve">Location service for UE served by a </w:t>
      </w:r>
      <w:r w:rsidRPr="00DA3266">
        <w:t xml:space="preserve">mobile </w:t>
      </w:r>
      <w:r>
        <w:t>IAB-node</w:t>
      </w:r>
      <w:bookmarkEnd w:id="473"/>
    </w:p>
    <w:p w14:paraId="6F542945" w14:textId="77777777" w:rsidR="005D44BE" w:rsidRDefault="005D44BE" w:rsidP="005D44BE">
      <w:pPr>
        <w:pStyle w:val="TH"/>
      </w:pPr>
      <w:r>
        <w:object w:dxaOrig="9356" w:dyaOrig="5526" w14:anchorId="13AFE72B">
          <v:shape id="_x0000_i1066" type="#_x0000_t75" style="width:467.7pt;height:273.6pt" o:ole="">
            <v:imagedata r:id="rId99" o:title=""/>
          </v:shape>
          <o:OLEObject Type="Embed" ProgID="Word.Picture.8" ShapeID="_x0000_i1066" DrawAspect="Content" ObjectID="_1723533393" r:id="rId10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0E70FAE3" w:rsidR="005D44BE" w:rsidRDefault="005D44BE" w:rsidP="005D44BE">
      <w:pPr>
        <w:pStyle w:val="B1"/>
      </w:pPr>
      <w:r>
        <w:t>1.</w:t>
      </w:r>
      <w:r>
        <w:tab/>
        <w:t xml:space="preserve">The IAB-node (the IAB-UE part) is registered to the network and properly configured to provide access service for UE. </w:t>
      </w:r>
      <w:r w:rsidRPr="00802A4A">
        <w:t xml:space="preserve">NG-RAN node receives the 5G-GUTI to IAB-UE from AMF serving the IAB-UE (i.e. the AMF-IAB) as part of the NGAP message (e.g. Initial context setup request or UE context modification request) where 5G-GUTI can be included (5G-S-TMSI/UE Identity Index value is already defined in </w:t>
      </w:r>
      <w:r w:rsidR="00CE170D" w:rsidRPr="00802A4A">
        <w:t>TS</w:t>
      </w:r>
      <w:r w:rsidR="00CE170D">
        <w:t> </w:t>
      </w:r>
      <w:r w:rsidR="00CE170D" w:rsidRPr="00802A4A">
        <w:t>38.413</w:t>
      </w:r>
      <w:r w:rsidR="00CE170D">
        <w:t> [19]</w:t>
      </w:r>
      <w:r w:rsidRPr="00802A4A">
        <w:t xml:space="preserve">). It shall also </w:t>
      </w:r>
      <w:r w:rsidRPr="00802A4A">
        <w:lastRenderedPageBreak/>
        <w:t xml:space="preserve">be possible for the AMF-IAB to provide only 5G-S-TMSI and NG-RAN formulates the 5G-GUTI </w:t>
      </w:r>
      <w:r>
        <w:t>based on GUAMI and</w:t>
      </w:r>
      <w:r w:rsidRPr="00802A4A">
        <w:t xml:space="preserve"> the 5G-S-TMSI.</w:t>
      </w:r>
    </w:p>
    <w:p w14:paraId="5E4A6266" w14:textId="48247FE2"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(i.e. AMF-UE) store the information and finish the UE registration procedure.</w:t>
      </w:r>
    </w:p>
    <w:p w14:paraId="66ADDB03" w14:textId="329819A5" w:rsidR="005D44BE" w:rsidRDefault="005D44BE" w:rsidP="00DE0DA1">
      <w:pPr>
        <w:pStyle w:val="NO"/>
      </w:pPr>
      <w:r w:rsidRPr="00DE0DA1">
        <w:t>NOTE</w:t>
      </w:r>
      <w:r w:rsidR="00391E93" w:rsidRPr="00DE0DA1">
        <w:t> </w:t>
      </w:r>
      <w:r w:rsidR="00F43A15" w:rsidRPr="00DE0DA1">
        <w:t>1</w:t>
      </w:r>
      <w:r w:rsidRPr="00DE0DA1">
        <w:t>:</w:t>
      </w:r>
      <w:r w:rsidR="00391E93" w:rsidRPr="00DE0DA1">
        <w:tab/>
      </w:r>
      <w:r w:rsidRPr="00DE0DA1">
        <w:t>In</w:t>
      </w:r>
      <w:r w:rsidR="00391E93" w:rsidRPr="00DE0DA1">
        <w:t xml:space="preserve"> the</w:t>
      </w:r>
      <w:r w:rsidRPr="00DE0DA1">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7B106BA2" w:rsidR="005D44BE" w:rsidRDefault="005D44BE" w:rsidP="005D44BE">
      <w:pPr>
        <w:pStyle w:val="B1"/>
      </w:pPr>
      <w:r>
        <w:t>3.</w:t>
      </w:r>
      <w:r>
        <w:tab/>
        <w:t xml:space="preserve">The AMF-UE initiates the location reporting procedure for the UE, as defined in the 5GC-MT-LR procedure or the 5GC-MO-LR procedure of </w:t>
      </w:r>
      <w:r w:rsidR="00CE170D">
        <w:t>TS 23.273 [</w:t>
      </w:r>
      <w:r>
        <w:t>4].</w:t>
      </w:r>
    </w:p>
    <w:p w14:paraId="4B2035B9" w14:textId="77777777" w:rsidR="005D44BE" w:rsidRDefault="005D44BE" w:rsidP="005D44BE">
      <w:pPr>
        <w:pStyle w:val="B1"/>
      </w:pPr>
      <w:r>
        <w:t>4.</w:t>
      </w:r>
      <w:r>
        <w:tab/>
        <w:t xml:space="preserve">The AMF-UE selects LMF for the UE and invokes </w:t>
      </w:r>
      <w:proofErr w:type="spellStart"/>
      <w:r>
        <w:t>Nlmf_Location_DetermineLocation</w:t>
      </w:r>
      <w:proofErr w:type="spellEnd"/>
      <w:r>
        <w:t xml:space="preserve"> Request service operation towards the LMF including the LCS Correlation identifier for UE, </w:t>
      </w:r>
      <w:r w:rsidRPr="00802A4A">
        <w:t xml:space="preserve">the 5G-GUTI and </w:t>
      </w:r>
      <w:r>
        <w:t>ULI</w:t>
      </w:r>
      <w:r w:rsidRPr="00802A4A">
        <w:t xml:space="preserve"> information of the IAB-node.</w:t>
      </w:r>
    </w:p>
    <w:p w14:paraId="2DB9C596" w14:textId="6D1FD535" w:rsidR="005D44BE" w:rsidRDefault="005D44BE" w:rsidP="005D44BE">
      <w:pPr>
        <w:pStyle w:val="B1"/>
      </w:pPr>
      <w:r>
        <w:t>5.</w:t>
      </w:r>
      <w:r>
        <w:tab/>
        <w:t xml:space="preserve">The LMF performs one or more of the positioning procedures towards the UE via the AMF-UE as described in clauses 6.11.1, 6.11.2 and 6.11.3 of </w:t>
      </w:r>
      <w:r w:rsidR="00CE170D">
        <w:t>TS 23.273 [</w:t>
      </w:r>
      <w:r>
        <w:t>4].</w:t>
      </w:r>
    </w:p>
    <w:p w14:paraId="4ADDDAFE" w14:textId="1C4F8BC7" w:rsidR="005D44BE" w:rsidRDefault="005D44BE" w:rsidP="005D44BE">
      <w:pPr>
        <w:pStyle w:val="B1"/>
      </w:pPr>
      <w:r>
        <w:t>6.</w:t>
      </w:r>
      <w:r>
        <w:tab/>
      </w:r>
      <w:r w:rsidRPr="00802A4A">
        <w:t>The LMF finds the AMF-IAB based on the GUAMI based on the 5G-GUTI received in step 4 via NRF, and initiates the location reporting procedure for IAB-node/IAB-UE based on the 5G-GUTI received in step 4.</w:t>
      </w:r>
      <w:r>
        <w:t xml:space="preserve"> The UE positioning procedure in step 5 and IAB-UE positioning procedure in step 6 may can be performed at the same time.</w:t>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Default="005D44BE" w:rsidP="005D44BE">
      <w:pPr>
        <w:pStyle w:val="NO"/>
        <w:rPr>
          <w:rFonts w:eastAsia="MS Mincho"/>
        </w:rPr>
      </w:pPr>
      <w:r w:rsidRPr="00D5576B">
        <w:rPr>
          <w:rFonts w:hint="eastAsia"/>
        </w:rPr>
        <w:t>N</w:t>
      </w:r>
      <w:r w:rsidRPr="00D5576B">
        <w:t>OTE</w:t>
      </w:r>
      <w:r w:rsidR="00391E93">
        <w:t> </w:t>
      </w:r>
      <w:r w:rsidR="00F43A15">
        <w:t>2</w:t>
      </w:r>
      <w:r w:rsidRPr="00D5576B">
        <w:t>:</w:t>
      </w:r>
      <w:r w:rsidR="00391E93">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474" w:name="_Toc112738602"/>
      <w:r>
        <w:t>6.</w:t>
      </w:r>
      <w:r w:rsidR="00943F82">
        <w:t>18</w:t>
      </w:r>
      <w:r>
        <w:t>.4</w:t>
      </w:r>
      <w:r>
        <w:tab/>
        <w:t>Impacts on services, entities, and interfaces</w:t>
      </w:r>
      <w:bookmarkEnd w:id="474"/>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2D87BE29" w:rsidR="005D44BE" w:rsidRDefault="005D44BE" w:rsidP="005D44BE">
      <w:pPr>
        <w:pStyle w:val="B1"/>
      </w:pPr>
      <w:r>
        <w:t>-</w:t>
      </w:r>
      <w:r>
        <w:tab/>
      </w:r>
      <w:r w:rsidRPr="002A320B">
        <w:t xml:space="preserve">Support </w:t>
      </w:r>
      <w:r>
        <w:t xml:space="preserve">LCS related message </w:t>
      </w:r>
      <w:r w:rsidR="00391E93">
        <w:t>delivery</w:t>
      </w:r>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04FD34E5" w:rsidR="005D44BE" w:rsidRDefault="005D44BE" w:rsidP="005D44BE">
      <w:pPr>
        <w:pStyle w:val="B1"/>
      </w:pPr>
      <w:r>
        <w:t>-</w:t>
      </w:r>
      <w:r>
        <w:tab/>
        <w:t>Retain in IAB-UE context the UEs</w:t>
      </w:r>
      <w:r w:rsidR="00CE0541">
        <w:t>'</w:t>
      </w:r>
      <w:r>
        <w:t xml:space="preserve"> AMFs that need to be updated with the 5G-GUTI of the IAB-UE when this changes.</w:t>
      </w:r>
    </w:p>
    <w:p w14:paraId="4D8A2FCA" w14:textId="3B4ADCE4" w:rsidR="00C87744" w:rsidRDefault="00C87744" w:rsidP="00C87744">
      <w:pPr>
        <w:pStyle w:val="Heading2"/>
      </w:pPr>
      <w:bookmarkStart w:id="475" w:name="_Toc112738603"/>
      <w:r>
        <w:lastRenderedPageBreak/>
        <w:t>6</w:t>
      </w:r>
      <w:r w:rsidRPr="004D3578">
        <w:t>.</w:t>
      </w:r>
      <w:r>
        <w:t>19</w:t>
      </w:r>
      <w:r w:rsidRPr="004D3578">
        <w:tab/>
      </w:r>
      <w:r>
        <w:t>Solution #</w:t>
      </w:r>
      <w:r w:rsidR="007E1C7B">
        <w:t>19</w:t>
      </w:r>
      <w:r>
        <w:t>: Solution for location privacy check for Mobile Base Station Relay</w:t>
      </w:r>
      <w:bookmarkEnd w:id="475"/>
    </w:p>
    <w:p w14:paraId="495846E7" w14:textId="43CE4060" w:rsidR="00C87744" w:rsidRDefault="00C87744" w:rsidP="00C87744">
      <w:pPr>
        <w:pStyle w:val="Heading3"/>
      </w:pPr>
      <w:bookmarkStart w:id="476" w:name="_Toc112738604"/>
      <w:r>
        <w:t>6.19.1</w:t>
      </w:r>
      <w:r>
        <w:tab/>
        <w:t>General</w:t>
      </w:r>
      <w:bookmarkEnd w:id="476"/>
    </w:p>
    <w:p w14:paraId="5AA4E2AF" w14:textId="4208DDDC" w:rsidR="00C87744" w:rsidRPr="00031098" w:rsidRDefault="00C87744" w:rsidP="00C87744">
      <w:r>
        <w:t xml:space="preserve">This solution address KI#5, </w:t>
      </w:r>
      <w:r w:rsidRPr="006234F4">
        <w:t>Support of location services for UEs accessing via a mobile base station relay</w:t>
      </w:r>
      <w:r>
        <w:t>.</w:t>
      </w:r>
    </w:p>
    <w:p w14:paraId="02993A74" w14:textId="6F077D0F" w:rsidR="00C87744" w:rsidRDefault="00C87744" w:rsidP="00C87744">
      <w:pPr>
        <w:rPr>
          <w:lang w:eastAsia="ko-KR"/>
        </w:rPr>
      </w:pPr>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w:t>
      </w:r>
      <w:r w:rsidR="00CE170D">
        <w:rPr>
          <w:lang w:eastAsia="ko-KR"/>
        </w:rPr>
        <w:t>TS 23.273 [</w:t>
      </w:r>
      <w:r>
        <w:rPr>
          <w:lang w:eastAsia="ko-KR"/>
        </w:rPr>
        <w:t>4], steps 2, 7, 8, 9, 16, 17, 18, 19, 20, 21, 22, and 23 are related to the UE LCS privacy check.</w:t>
      </w:r>
      <w:r w:rsidRPr="00CB7C03">
        <w:rPr>
          <w:lang w:eastAsia="ko-KR"/>
        </w:rPr>
        <w:t xml:space="preserve"> </w:t>
      </w:r>
      <w:r>
        <w:rPr>
          <w:lang w:eastAsia="ko-KR"/>
        </w:rPr>
        <w:t>Based on the subscription data obtained in step 2, GMLC and AMF interact with the UE/User for UE/User LCS notification, which requires LCS related UE 5GMM signalling.</w:t>
      </w:r>
    </w:p>
    <w:p w14:paraId="4B6436AD" w14:textId="1012EF95" w:rsidR="00C87744" w:rsidRDefault="00C87744" w:rsidP="00C87744">
      <w:pPr>
        <w:rPr>
          <w:lang w:eastAsia="ko-KR"/>
        </w:rPr>
      </w:pPr>
      <w:r>
        <w:rPr>
          <w:lang w:eastAsia="ko-KR"/>
        </w:rPr>
        <w:t xml:space="preserve">As described, UE LCS privacy check requires the interaction with UE/User, because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he end users.  Supposing that the existing location service framework and procedures are basically applied to the MBSR because the MBSR is also considered as a UE for the positioning, the UE privacy check procedure for the MBSR needs to be performed.</w:t>
      </w:r>
    </w:p>
    <w:p w14:paraId="5E927014" w14:textId="4123610F" w:rsidR="00C87744" w:rsidRPr="00CA6E7A" w:rsidRDefault="00C87744" w:rsidP="00C87744">
      <w:pPr>
        <w:rPr>
          <w:lang w:eastAsia="ko-KR"/>
        </w:rPr>
      </w:pPr>
      <w:r w:rsidRPr="00CA6E7A">
        <w:rPr>
          <w:lang w:eastAsia="ko-KR"/>
        </w:rPr>
        <w:t>Thus, in case the positioning of the MBSR is additionally performed for the UE served by an MBSR as described in the solutions #7, #8, #14 and #15, the UE LCS privacy check procedures for MBSR obviously should not be invoked for every UEs</w:t>
      </w:r>
      <w:r w:rsidR="00391E93">
        <w:rPr>
          <w:lang w:eastAsia="ko-KR"/>
        </w:rPr>
        <w:t>'</w:t>
      </w:r>
      <w:r w:rsidRPr="00CA6E7A">
        <w:rPr>
          <w:lang w:eastAsia="ko-KR"/>
        </w:rPr>
        <w:t xml:space="preserve"> positioning procedure, as it causes delay.</w:t>
      </w:r>
    </w:p>
    <w:p w14:paraId="32E288F5" w14:textId="15A26DB0" w:rsidR="00C87744" w:rsidRPr="00CA6E7A" w:rsidRDefault="00C87744" w:rsidP="00C87744">
      <w:r w:rsidRPr="00CA6E7A">
        <w:t>This solution addresses the issue and avoids the unnecessary privacy check for the MBSR if MT-LR procedure is triggered by the UE-LMF to obtain the MBSR location.</w:t>
      </w:r>
    </w:p>
    <w:p w14:paraId="37ACE2BD" w14:textId="46DD0353" w:rsidR="00C87744" w:rsidRDefault="00C87744" w:rsidP="00C87744">
      <w:pPr>
        <w:pStyle w:val="EditorsNote"/>
      </w:pPr>
      <w:r w:rsidRPr="00CA6E7A">
        <w:t>Editor</w:t>
      </w:r>
      <w:r w:rsidR="00CE0541">
        <w:t>'</w:t>
      </w:r>
      <w:r w:rsidRPr="00CA6E7A">
        <w:t xml:space="preserve">s </w:t>
      </w:r>
      <w:r w:rsidR="00391E93" w:rsidRPr="00CA6E7A">
        <w:t>note</w:t>
      </w:r>
      <w:r w:rsidRPr="00CA6E7A">
        <w:t>:</w:t>
      </w:r>
      <w:r w:rsidR="00391E93">
        <w:tab/>
      </w:r>
      <w:r w:rsidRPr="00CA6E7A">
        <w:t>It is FFS how the privacy check is handled if UE-LMF triggers MT-LR procedure via the MBSR-AMF.</w:t>
      </w:r>
    </w:p>
    <w:p w14:paraId="7E834E4A" w14:textId="34D34DEE" w:rsidR="00C87744" w:rsidRDefault="00C87744" w:rsidP="00C87744">
      <w:pPr>
        <w:pStyle w:val="Heading3"/>
      </w:pPr>
      <w:bookmarkStart w:id="477" w:name="_Toc112738605"/>
      <w:r>
        <w:t>6.</w:t>
      </w:r>
      <w:r w:rsidR="00CC700C">
        <w:t>19</w:t>
      </w:r>
      <w:r>
        <w:t>.2</w:t>
      </w:r>
      <w:r>
        <w:tab/>
        <w:t>Functional descriptions</w:t>
      </w:r>
      <w:bookmarkEnd w:id="477"/>
    </w:p>
    <w:p w14:paraId="0E5F60BA" w14:textId="77777777" w:rsidR="00C87744" w:rsidRDefault="00C87744" w:rsidP="00C87744">
      <w:pPr>
        <w:rPr>
          <w:lang w:eastAsia="ko-KR"/>
        </w:rPr>
      </w:pPr>
      <w:r>
        <w:rPr>
          <w:lang w:eastAsia="ko-KR"/>
        </w:rPr>
        <w:t>In order to solve the issue, there are several possible options:</w:t>
      </w:r>
    </w:p>
    <w:p w14:paraId="7C0E6C26" w14:textId="1356BDCD"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MBRS-centric option:</w:t>
      </w:r>
    </w:p>
    <w:p w14:paraId="5057F0EE" w14:textId="01BC122E"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during registration procedure.</w:t>
      </w:r>
    </w:p>
    <w:p w14:paraId="58C2AF81" w14:textId="271224BC"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w:t>
      </w:r>
    </w:p>
    <w:p w14:paraId="3FD3C7EC" w14:textId="2EECDFC9" w:rsidR="00C87744" w:rsidRDefault="00C87744" w:rsidP="00C87744">
      <w:pPr>
        <w:pStyle w:val="B1"/>
        <w:rPr>
          <w:lang w:val="en-US" w:eastAsia="ko-KR"/>
        </w:rPr>
      </w:pPr>
      <w:r>
        <w:rPr>
          <w:lang w:val="en-US" w:eastAsia="ko-KR"/>
        </w:rPr>
        <w:t>2)</w:t>
      </w:r>
      <w:r w:rsidR="00391E93">
        <w:rPr>
          <w:lang w:val="en-US" w:eastAsia="ko-KR"/>
        </w:rPr>
        <w:tab/>
      </w:r>
      <w:r>
        <w:rPr>
          <w:lang w:val="en-US" w:eastAsia="ko-KR"/>
        </w:rPr>
        <w:t>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E1818B6"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w:t>
      </w:r>
    </w:p>
    <w:p w14:paraId="2DBEA4F2" w14:textId="7D78FBD8"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w:t>
      </w:r>
    </w:p>
    <w:p w14:paraId="05CAB248" w14:textId="256285E1"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w:t>
      </w:r>
    </w:p>
    <w:p w14:paraId="4C2629E1" w14:textId="75747A38" w:rsidR="00C87744" w:rsidRDefault="00C87744" w:rsidP="00C87744">
      <w:pPr>
        <w:pStyle w:val="B1"/>
        <w:rPr>
          <w:lang w:val="en-US" w:eastAsia="ko-KR"/>
        </w:rPr>
      </w:pPr>
      <w:r>
        <w:rPr>
          <w:lang w:val="en-US" w:eastAsia="ko-KR"/>
        </w:rPr>
        <w:t>3)</w:t>
      </w:r>
      <w:r w:rsidR="00391E93">
        <w:rPr>
          <w:lang w:val="en-US" w:eastAsia="ko-KR"/>
        </w:rPr>
        <w:tab/>
      </w:r>
      <w:r>
        <w:rPr>
          <w:lang w:val="en-US" w:eastAsia="ko-KR"/>
        </w:rPr>
        <w:t>GLMC and subscription data (UE LCS privacy profile data)-centric option:</w:t>
      </w:r>
    </w:p>
    <w:p w14:paraId="1168C51E" w14:textId="77777777" w:rsidR="00391E93" w:rsidRDefault="00391E93" w:rsidP="00C87744">
      <w:pPr>
        <w:pStyle w:val="B2"/>
        <w:rPr>
          <w:lang w:val="en-US" w:eastAsia="ko-KR"/>
        </w:rPr>
      </w:pPr>
      <w:r>
        <w:rPr>
          <w:lang w:val="en-US" w:eastAsia="ko-KR"/>
        </w:rPr>
        <w:t>-</w:t>
      </w:r>
      <w:r>
        <w:rPr>
          <w:lang w:val="en-US" w:eastAsia="ko-KR"/>
        </w:rPr>
        <w:tab/>
        <w:t>In this option, a new type of UE LCS privacy profile data is utilized to determine whether to proceed with the UE LCS privacy check by AMF/CN.</w:t>
      </w:r>
    </w:p>
    <w:p w14:paraId="20698439" w14:textId="77777777" w:rsidR="00391E93" w:rsidRDefault="00391E93" w:rsidP="00C87744">
      <w:pPr>
        <w:pStyle w:val="B2"/>
        <w:rPr>
          <w:lang w:val="en-US" w:eastAsia="ko-KR"/>
        </w:rPr>
      </w:pPr>
      <w:r>
        <w:rPr>
          <w:lang w:val="en-US" w:eastAsia="ko-KR"/>
        </w:rPr>
        <w:t>-</w:t>
      </w:r>
      <w:r>
        <w:rPr>
          <w:lang w:val="en-US"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Default="00391E93" w:rsidP="00C87744">
      <w:pPr>
        <w:pStyle w:val="B2"/>
        <w:rPr>
          <w:lang w:val="en-US" w:eastAsia="ko-KR"/>
        </w:rPr>
      </w:pPr>
      <w:r>
        <w:rPr>
          <w:lang w:val="en-US" w:eastAsia="ko-KR"/>
        </w:rPr>
        <w:t>-</w:t>
      </w:r>
      <w:r>
        <w:rPr>
          <w:lang w:val="en-US" w:eastAsia="ko-KR"/>
        </w:rPr>
        <w:tab/>
        <w:t>The Target UE type in the UE LCS privacy profile data for MBSR includes the information that the UE does not require UE LCS privacy check.</w:t>
      </w:r>
    </w:p>
    <w:p w14:paraId="5FA11E0B" w14:textId="66615B29" w:rsidR="00391E93" w:rsidRDefault="00391E93" w:rsidP="00C87744">
      <w:pPr>
        <w:pStyle w:val="B2"/>
        <w:rPr>
          <w:lang w:val="en-US" w:eastAsia="ko-KR"/>
        </w:rPr>
      </w:pPr>
      <w:r>
        <w:rPr>
          <w:lang w:val="en-US" w:eastAsia="ko-KR"/>
        </w:rPr>
        <w:lastRenderedPageBreak/>
        <w:t>-</w:t>
      </w:r>
      <w:r>
        <w:rPr>
          <w:lang w:val="en-US" w:eastAsia="ko-KR"/>
        </w:rPr>
        <w:tab/>
        <w:t xml:space="preserve">The GMLC obtains the UE LCS privacy profile data of the MBSR from UDM during the 5GC-MT-LR Procedure as described in </w:t>
      </w:r>
      <w:r w:rsidR="00CE170D">
        <w:rPr>
          <w:lang w:val="en-US" w:eastAsia="ko-KR"/>
        </w:rPr>
        <w:t>TS 23.273 [</w:t>
      </w:r>
      <w:r>
        <w:rPr>
          <w:lang w:val="en-US" w:eastAsia="ko-KR"/>
        </w:rPr>
        <w:t>4]. The GMLC includes the information that UE LCS privacy check is not required for this UE to the location request message to AMF.</w:t>
      </w:r>
    </w:p>
    <w:p w14:paraId="03E59268" w14:textId="77777777" w:rsidR="00391E93" w:rsidRDefault="00391E93" w:rsidP="00C87744">
      <w:pPr>
        <w:pStyle w:val="B2"/>
        <w:rPr>
          <w:lang w:val="en-US" w:eastAsia="ko-KR"/>
        </w:rPr>
      </w:pPr>
      <w:r>
        <w:rPr>
          <w:lang w:val="en-US" w:eastAsia="ko-KR"/>
        </w:rPr>
        <w:t>-</w:t>
      </w:r>
      <w:r>
        <w:rPr>
          <w:lang w:val="en-US" w:eastAsia="ko-KR"/>
        </w:rPr>
        <w:tab/>
        <w:t>Based on the obtained information, the AMF/5GC does not invoke the UE LCS privacy check during 5GC-MT-LR Procedure accordingly.</w:t>
      </w:r>
    </w:p>
    <w:p w14:paraId="28EBC5CB" w14:textId="542C4E68" w:rsidR="00C87744" w:rsidRDefault="00C87744" w:rsidP="00C87744">
      <w:pPr>
        <w:pStyle w:val="Heading3"/>
      </w:pPr>
      <w:bookmarkStart w:id="478" w:name="_Toc112738606"/>
      <w:r>
        <w:t>6.</w:t>
      </w:r>
      <w:r w:rsidR="00D01604">
        <w:t>19</w:t>
      </w:r>
      <w:r>
        <w:t>.3</w:t>
      </w:r>
      <w:r>
        <w:tab/>
        <w:t>Procedures</w:t>
      </w:r>
      <w:bookmarkEnd w:id="478"/>
    </w:p>
    <w:p w14:paraId="58D1C94E" w14:textId="362C68B8" w:rsidR="00391E93" w:rsidRDefault="00391E93" w:rsidP="00C87744">
      <w:r>
        <w:t xml:space="preserve">The registration request procedure in clause 4.2 of </w:t>
      </w:r>
      <w:r w:rsidR="00CE170D">
        <w:t>TS 23.502 [</w:t>
      </w:r>
      <w:r>
        <w:t>5] in Rel-17 can be used by the MBSR to access the 5GS. In addition, the location service procedure in clause 6.1.1 and 6.1.2 excepting for privacy check procedure in Rel-17 can be used for the location service.</w:t>
      </w:r>
    </w:p>
    <w:p w14:paraId="30C2D2E9" w14:textId="62A74C2F" w:rsidR="00391E93" w:rsidRDefault="00391E93" w:rsidP="00C87744">
      <w:r>
        <w:t xml:space="preserve">In order to support the operation, information on MBSR needs to be defined in the subscription data, and a new type of UE LCS privacy profile data also needs to be defined in the clause 7 of </w:t>
      </w:r>
      <w:r w:rsidR="00CE170D">
        <w:t>TS 23.273 [</w:t>
      </w:r>
      <w:r>
        <w:t>4].</w:t>
      </w:r>
    </w:p>
    <w:p w14:paraId="7AFAD82C" w14:textId="4F6B7CBF" w:rsidR="00C87744" w:rsidRDefault="00C87744" w:rsidP="00C87744">
      <w:pPr>
        <w:pStyle w:val="Heading3"/>
      </w:pPr>
      <w:bookmarkStart w:id="479" w:name="_Toc112738607"/>
      <w:r>
        <w:t>6.</w:t>
      </w:r>
      <w:r w:rsidR="00D01604">
        <w:t>19</w:t>
      </w:r>
      <w:r>
        <w:t>.4</w:t>
      </w:r>
      <w:r>
        <w:tab/>
        <w:t>Impacts on services, entities, and interfaces</w:t>
      </w:r>
      <w:bookmarkEnd w:id="479"/>
    </w:p>
    <w:p w14:paraId="04440D6B" w14:textId="77777777" w:rsidR="00C87744" w:rsidRDefault="00C87744" w:rsidP="00C87744">
      <w:r>
        <w:t>Impacts on existing entities</w:t>
      </w:r>
    </w:p>
    <w:p w14:paraId="41C3780B" w14:textId="57E2D0E2" w:rsidR="00C87744" w:rsidRDefault="00C87744" w:rsidP="00C87744">
      <w:pPr>
        <w:pStyle w:val="B1"/>
        <w:rPr>
          <w:lang w:val="en-US"/>
        </w:rPr>
      </w:pPr>
      <w:r>
        <w:rPr>
          <w:lang w:val="en-US" w:eastAsia="ko-KR"/>
        </w:rPr>
        <w:t>-</w:t>
      </w:r>
      <w:r>
        <w:rPr>
          <w:lang w:val="en-US" w:eastAsia="ko-KR"/>
        </w:rPr>
        <w:tab/>
      </w:r>
      <w:r>
        <w:rPr>
          <w:lang w:val="en-US"/>
        </w:rPr>
        <w:t>AMF: support to determine whether to invoke the UE LCS privacy check.</w:t>
      </w:r>
    </w:p>
    <w:p w14:paraId="02E1245A" w14:textId="337460D1" w:rsidR="00C87744" w:rsidRPr="00F7038D" w:rsidRDefault="00C87744" w:rsidP="00C87744">
      <w:pPr>
        <w:pStyle w:val="B1"/>
        <w:rPr>
          <w:lang w:val="en-US"/>
        </w:rPr>
      </w:pPr>
      <w:r>
        <w:rPr>
          <w:lang w:val="en-US" w:eastAsia="ko-KR"/>
        </w:rPr>
        <w:t>-</w:t>
      </w:r>
      <w:r>
        <w:rPr>
          <w:lang w:val="en-US" w:eastAsia="ko-KR"/>
        </w:rPr>
        <w:tab/>
      </w:r>
      <w:r>
        <w:rPr>
          <w:lang w:val="en-US"/>
        </w:rPr>
        <w:t>GMLC: support to include the information on UE LCS privacy check related information to location request message</w:t>
      </w:r>
    </w:p>
    <w:p w14:paraId="123C48D2" w14:textId="77777777" w:rsidR="00C87744" w:rsidRDefault="00C87744" w:rsidP="00C87744">
      <w:r>
        <w:t>Functions required at new entities</w:t>
      </w:r>
    </w:p>
    <w:p w14:paraId="2DC255A4" w14:textId="12B30F4A"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w:t>
      </w:r>
    </w:p>
    <w:p w14:paraId="5962099B" w14:textId="7A5E49CB" w:rsidR="007E1C7B" w:rsidRPr="0038365C" w:rsidRDefault="007E1C7B" w:rsidP="007E1C7B">
      <w:pPr>
        <w:pStyle w:val="Heading2"/>
      </w:pPr>
      <w:bookmarkStart w:id="480" w:name="_Toc112738608"/>
      <w:r>
        <w:rPr>
          <w:lang w:eastAsia="zh-CN"/>
        </w:rPr>
        <w:t>6.20</w:t>
      </w:r>
      <w:r>
        <w:rPr>
          <w:lang w:eastAsia="ko-KR"/>
        </w:rPr>
        <w:tab/>
      </w:r>
      <w:r>
        <w:t>Solution #20: CAG based UE access control via MBSR</w:t>
      </w:r>
      <w:bookmarkEnd w:id="480"/>
    </w:p>
    <w:p w14:paraId="21175EEB" w14:textId="6D56142B" w:rsidR="007E1C7B" w:rsidRPr="0038365C" w:rsidRDefault="007E1C7B" w:rsidP="007E1C7B">
      <w:pPr>
        <w:pStyle w:val="Heading3"/>
      </w:pPr>
      <w:bookmarkStart w:id="481" w:name="_Toc112738609"/>
      <w:r w:rsidRPr="0038365C">
        <w:t>6.</w:t>
      </w:r>
      <w:r>
        <w:t>20</w:t>
      </w:r>
      <w:r w:rsidRPr="0038365C">
        <w:t>.1</w:t>
      </w:r>
      <w:r w:rsidRPr="0038365C">
        <w:tab/>
        <w:t>Introduction</w:t>
      </w:r>
      <w:bookmarkEnd w:id="481"/>
    </w:p>
    <w:p w14:paraId="18A12E85" w14:textId="0E41EEA1" w:rsidR="007E1C7B" w:rsidRDefault="007E1C7B" w:rsidP="007E1C7B">
      <w:pPr>
        <w:rPr>
          <w:lang w:eastAsia="zh-CN"/>
        </w:rPr>
      </w:pPr>
      <w:r>
        <w:t xml:space="preserve">This solution relates to KI#7 </w:t>
      </w:r>
      <w:r w:rsidR="00CE0541">
        <w:t>"</w:t>
      </w:r>
      <w:r>
        <w:t>Control of UE</w:t>
      </w:r>
      <w:r w:rsidR="00CE0541">
        <w:t>'</w:t>
      </w:r>
      <w:r>
        <w:t>s access to 5GS via a mobile base station relay</w:t>
      </w:r>
      <w:r w:rsidR="00CE0541">
        <w:t>"</w:t>
      </w:r>
      <w:r>
        <w:t xml:space="preserve">. </w:t>
      </w:r>
      <w:r w:rsidRPr="0038365C">
        <w:rPr>
          <w:lang w:eastAsia="zh-CN"/>
        </w:rPr>
        <w:t xml:space="preserve">The solution </w:t>
      </w:r>
      <w:r>
        <w:rPr>
          <w:lang w:eastAsia="zh-CN"/>
        </w:rPr>
        <w:t>proposes to use the existing CAG, Closed Access Group, concept as a base to manage the UE access control via MBSR.</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798DC8F4" w14:textId="0C42B180" w:rsidR="007E1C7B" w:rsidRPr="0038365C" w:rsidRDefault="007E1C7B" w:rsidP="007E1C7B">
      <w:pPr>
        <w:pStyle w:val="EditorsNote"/>
      </w:pPr>
      <w:r>
        <w:t>Editor</w:t>
      </w:r>
      <w:r w:rsidR="00CE0541">
        <w:t>'</w:t>
      </w:r>
      <w:r>
        <w:t xml:space="preserve">s </w:t>
      </w:r>
      <w:r w:rsidR="00391E93">
        <w:t>note</w:t>
      </w:r>
      <w:r>
        <w:t>:</w:t>
      </w:r>
      <w:r w:rsidR="00391E93">
        <w:tab/>
        <w:t>W</w:t>
      </w:r>
      <w:r>
        <w:t>hether this is a CAG or whether this will have to be an independent identifier supported from rel-18 or both the CAG and a new identifier could be considered is FFS.</w:t>
      </w:r>
    </w:p>
    <w:p w14:paraId="4F632835" w14:textId="1F819BBF" w:rsidR="007E1C7B" w:rsidRPr="0038365C" w:rsidRDefault="007E1C7B" w:rsidP="007E1C7B">
      <w:pPr>
        <w:pStyle w:val="Heading3"/>
      </w:pPr>
      <w:bookmarkStart w:id="482" w:name="_Toc112738610"/>
      <w:r w:rsidRPr="0038365C">
        <w:t>6.</w:t>
      </w:r>
      <w:r>
        <w:t>20</w:t>
      </w:r>
      <w:r w:rsidRPr="0038365C">
        <w:t>.2</w:t>
      </w:r>
      <w:r w:rsidRPr="0038365C">
        <w:tab/>
        <w:t>Functional Description</w:t>
      </w:r>
      <w:bookmarkEnd w:id="482"/>
    </w:p>
    <w:p w14:paraId="6E978777" w14:textId="77777777" w:rsidR="00391E93" w:rsidRDefault="00391E93"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65DCE4DB" w14:textId="77777777" w:rsidR="00391E93" w:rsidRDefault="00391E93" w:rsidP="007E1C7B">
      <w:pPr>
        <w:rPr>
          <w:lang w:eastAsia="zh-CN"/>
        </w:rPr>
      </w:pPr>
      <w:r>
        <w:rPr>
          <w:lang w:eastAsia="zh-CN"/>
        </w:rPr>
        <w:t>A new MBSR CAG identifier (or mobile-IAB CAG Identifier) shall be assigned for the MBSR node to use. The new MBSR CAG identifier is announced by the cells covered by the MBSR. Considering the roaming scenario, this new MBSR CAG Identifier in subscription data can be defined as a "common" CAG identifier or a flag which can be indicated so that different PLMNs can use it to determine whether the UE is allowed (or not allowed) to access the cell associated with the MBSR CAG Identifier.</w:t>
      </w:r>
    </w:p>
    <w:p w14:paraId="65E6B933" w14:textId="77777777" w:rsidR="00391E93" w:rsidRDefault="00391E93" w:rsidP="007E1C7B">
      <w:pPr>
        <w:rPr>
          <w:lang w:eastAsia="zh-CN"/>
        </w:rPr>
      </w:pPr>
      <w:r>
        <w:rPr>
          <w:lang w:eastAsia="zh-CN"/>
        </w:rPr>
        <w:t>RAN and CN supports the UE access control based on the new MBSR CAG identifier associated with the cell and the allowed CAG identifiers for the UE.</w:t>
      </w:r>
    </w:p>
    <w:p w14:paraId="039616CF" w14:textId="77777777" w:rsidR="00391E93" w:rsidRDefault="00391E93" w:rsidP="007E1C7B">
      <w:pPr>
        <w:rPr>
          <w:lang w:eastAsia="zh-CN"/>
        </w:rPr>
      </w:pPr>
      <w:r>
        <w:rPr>
          <w:lang w:eastAsia="zh-CN"/>
        </w:rPr>
        <w:t>For UEs that support CAG, they may select the cells covered by a MBSR based on the configured MBSR CAG identifier using the existing CAG control logic.</w:t>
      </w:r>
    </w:p>
    <w:p w14:paraId="08102249" w14:textId="77777777" w:rsidR="00391E93" w:rsidRDefault="00391E93" w:rsidP="007E1C7B">
      <w:pPr>
        <w:rPr>
          <w:lang w:eastAsia="zh-CN"/>
        </w:rPr>
      </w:pPr>
      <w:r>
        <w:rPr>
          <w:lang w:eastAsia="zh-CN"/>
        </w:rPr>
        <w:lastRenderedPageBreak/>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63B0310F" w:rsidR="00391E93" w:rsidRDefault="00391E93" w:rsidP="007E1C7B">
      <w:pPr>
        <w:rPr>
          <w:lang w:eastAsia="zh-CN"/>
        </w:rPr>
      </w:pPr>
      <w:r>
        <w:rPr>
          <w:lang w:eastAsia="zh-CN"/>
        </w:rPr>
        <w:t xml:space="preserve">See more details of the CAG concept in clause 5.30.3 of </w:t>
      </w:r>
      <w:r w:rsidR="00CE170D">
        <w:rPr>
          <w:lang w:eastAsia="zh-CN"/>
        </w:rPr>
        <w:t>TS 23.501 [</w:t>
      </w:r>
      <w:r>
        <w:rPr>
          <w:lang w:eastAsia="zh-CN"/>
        </w:rPr>
        <w:t>2].</w:t>
      </w:r>
    </w:p>
    <w:p w14:paraId="04838AC6" w14:textId="77777777" w:rsidR="00391E93" w:rsidRDefault="00391E93" w:rsidP="007E1C7B">
      <w:pPr>
        <w:rPr>
          <w:lang w:eastAsia="zh-CN"/>
        </w:rPr>
      </w:pPr>
      <w:r>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32F31163" w14:textId="3D77CBA0" w:rsidR="007E1C7B" w:rsidRPr="0038365C" w:rsidRDefault="007E1C7B" w:rsidP="007E1C7B">
      <w:pPr>
        <w:pStyle w:val="Heading3"/>
      </w:pPr>
      <w:bookmarkStart w:id="483" w:name="_Toc112738611"/>
      <w:r w:rsidRPr="0038365C">
        <w:t>6.</w:t>
      </w:r>
      <w:r>
        <w:t>20</w:t>
      </w:r>
      <w:r w:rsidRPr="0038365C">
        <w:t>.</w:t>
      </w:r>
      <w:r w:rsidRPr="0038365C">
        <w:rPr>
          <w:lang w:eastAsia="zh-CN"/>
        </w:rPr>
        <w:t>3</w:t>
      </w:r>
      <w:r w:rsidRPr="0038365C">
        <w:tab/>
        <w:t>Procedures</w:t>
      </w:r>
      <w:bookmarkEnd w:id="483"/>
    </w:p>
    <w:p w14:paraId="31EED876" w14:textId="6C37F2A9" w:rsidR="007E1C7B" w:rsidRDefault="007E1C7B" w:rsidP="007E1C7B">
      <w:pPr>
        <w:pStyle w:val="Heading4"/>
        <w:rPr>
          <w:lang w:eastAsia="zh-CN"/>
        </w:rPr>
      </w:pPr>
      <w:bookmarkStart w:id="484" w:name="_Toc112738612"/>
      <w:r w:rsidRPr="0038365C">
        <w:rPr>
          <w:lang w:eastAsia="zh-CN"/>
        </w:rPr>
        <w:t>6.</w:t>
      </w:r>
      <w:r>
        <w:rPr>
          <w:lang w:eastAsia="zh-CN"/>
        </w:rPr>
        <w:t>20</w:t>
      </w:r>
      <w:r w:rsidRPr="0038365C">
        <w:rPr>
          <w:lang w:eastAsia="zh-CN"/>
        </w:rPr>
        <w:t>.3.1</w:t>
      </w:r>
      <w:r>
        <w:rPr>
          <w:lang w:eastAsia="zh-CN"/>
        </w:rPr>
        <w:tab/>
        <w:t>General</w:t>
      </w:r>
      <w:bookmarkEnd w:id="484"/>
    </w:p>
    <w:p w14:paraId="05DA5BE7" w14:textId="6FC6642E" w:rsidR="00391E93" w:rsidRDefault="00391E93" w:rsidP="007E1C7B">
      <w:pPr>
        <w:rPr>
          <w:lang w:eastAsia="zh-CN"/>
        </w:rPr>
      </w:pPr>
      <w:r>
        <w:rPr>
          <w:lang w:eastAsia="zh-CN"/>
        </w:rPr>
        <w:t xml:space="preserve">The CAG control is well described in different procedures in </w:t>
      </w:r>
      <w:r w:rsidR="00CE170D">
        <w:rPr>
          <w:lang w:eastAsia="zh-CN"/>
        </w:rPr>
        <w:t>TS 23.502 [</w:t>
      </w:r>
      <w:r>
        <w:rPr>
          <w:lang w:eastAsia="zh-CN"/>
        </w:rPr>
        <w:t>5]. Procedure details may be updated to support the additional control in case of MBSR CAG Identifier.</w:t>
      </w:r>
    </w:p>
    <w:p w14:paraId="30D889A6" w14:textId="0C5AC058" w:rsidR="00391E93" w:rsidRDefault="00391E93" w:rsidP="007E1C7B">
      <w:pPr>
        <w:rPr>
          <w:lang w:eastAsia="zh-CN"/>
        </w:rPr>
      </w:pPr>
      <w:r>
        <w:rPr>
          <w:lang w:eastAsia="zh-CN"/>
        </w:rPr>
        <w:t xml:space="preserve">The CAG specific procedures, involving RAN/AS, are defined in </w:t>
      </w:r>
      <w:r w:rsidR="00CE170D">
        <w:rPr>
          <w:lang w:eastAsia="zh-CN"/>
        </w:rPr>
        <w:t>TS 38.300 [</w:t>
      </w:r>
      <w:r>
        <w:rPr>
          <w:lang w:eastAsia="zh-CN"/>
        </w:rPr>
        <w:t>20] clause 16.7. These procedures allow the control of:</w:t>
      </w:r>
    </w:p>
    <w:p w14:paraId="6A9CD8ED" w14:textId="77777777" w:rsidR="00391E93" w:rsidRDefault="00391E93" w:rsidP="00391E93">
      <w:pPr>
        <w:pStyle w:val="B1"/>
        <w:rPr>
          <w:lang w:eastAsia="zh-CN"/>
        </w:rPr>
      </w:pPr>
      <w:r>
        <w:rPr>
          <w:lang w:eastAsia="zh-CN"/>
        </w:rPr>
        <w:t>-</w:t>
      </w:r>
      <w:r>
        <w:rPr>
          <w:lang w:eastAsia="zh-CN"/>
        </w:rPr>
        <w:tab/>
        <w:t>whether new UEs (Rel-18 onward), or also legacy UEs, can access to a mobile-IAB CAG cell;</w:t>
      </w:r>
    </w:p>
    <w:p w14:paraId="5638FB4D" w14:textId="4AF75CA7" w:rsidR="00391E93" w:rsidRDefault="00391E93" w:rsidP="00391E93">
      <w:pPr>
        <w:pStyle w:val="B1"/>
        <w:rPr>
          <w:lang w:eastAsia="zh-CN"/>
        </w:rPr>
      </w:pPr>
      <w:r>
        <w:rPr>
          <w:lang w:eastAsia="zh-CN"/>
        </w:rPr>
        <w:t>-</w:t>
      </w:r>
      <w:r>
        <w:rPr>
          <w:lang w:eastAsia="zh-CN"/>
        </w:rPr>
        <w:tab/>
        <w:t xml:space="preserve">whether non-CAG capable UEs can access, or not, to a mobile-IAB CAG cell (as in </w:t>
      </w:r>
      <w:r w:rsidR="00CE170D">
        <w:rPr>
          <w:lang w:eastAsia="zh-CN"/>
        </w:rPr>
        <w:t>TS 38.304 [</w:t>
      </w:r>
      <w:r>
        <w:rPr>
          <w:lang w:eastAsia="zh-CN"/>
        </w:rPr>
        <w:t>21]).</w:t>
      </w:r>
    </w:p>
    <w:p w14:paraId="2944F770" w14:textId="77777777" w:rsidR="00391E93" w:rsidRDefault="00391E93" w:rsidP="00391E93">
      <w:pPr>
        <w:rPr>
          <w:lang w:eastAsia="zh-CN"/>
        </w:rPr>
      </w:pPr>
      <w:r>
        <w:rPr>
          <w:lang w:eastAsia="zh-CN"/>
        </w:rPr>
        <w:t>In order to control the use of the CAG for MBSR use cases, the MBSR CAG configuration (in the UE and the IAB node) may be associated with the following:</w:t>
      </w:r>
    </w:p>
    <w:p w14:paraId="0EFF3FAA" w14:textId="0A8D1D0C" w:rsidR="00391E93" w:rsidRDefault="00391E93" w:rsidP="00391E93">
      <w:pPr>
        <w:pStyle w:val="B1"/>
        <w:rPr>
          <w:lang w:eastAsia="zh-CN"/>
        </w:rPr>
      </w:pPr>
      <w:r>
        <w:rPr>
          <w:lang w:eastAsia="zh-CN"/>
        </w:rPr>
        <w:t>-</w:t>
      </w:r>
      <w:r>
        <w:rPr>
          <w:lang w:eastAsia="zh-CN"/>
        </w:rPr>
        <w:tab/>
        <w:t>validity criteria of the MBSR CAG ID, associated with time duration, geographic area;</w:t>
      </w:r>
    </w:p>
    <w:p w14:paraId="5B4B8271" w14:textId="14A4BDEA" w:rsidR="00391E93" w:rsidRDefault="00391E93" w:rsidP="00391E93">
      <w:pPr>
        <w:pStyle w:val="B1"/>
        <w:rPr>
          <w:lang w:eastAsia="zh-CN"/>
        </w:rPr>
      </w:pPr>
      <w:r>
        <w:rPr>
          <w:lang w:eastAsia="zh-CN"/>
        </w:rPr>
        <w:t>-</w:t>
      </w:r>
      <w:r>
        <w:rPr>
          <w:lang w:eastAsia="zh-CN"/>
        </w:rPr>
        <w:tab/>
        <w:t>priority of the MBSR CAG IDs.</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485" w:name="_Toc112738613"/>
      <w:r w:rsidRPr="0038365C">
        <w:t>6.</w:t>
      </w:r>
      <w:r>
        <w:t>20</w:t>
      </w:r>
      <w:r w:rsidRPr="0038365C">
        <w:t>.</w:t>
      </w:r>
      <w:r w:rsidRPr="0038365C">
        <w:rPr>
          <w:lang w:eastAsia="zh-CN"/>
        </w:rPr>
        <w:t>4</w:t>
      </w:r>
      <w:r w:rsidRPr="0038365C">
        <w:tab/>
        <w:t>Impacts on services, entities and interfaces</w:t>
      </w:r>
      <w:bookmarkEnd w:id="485"/>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77777777" w:rsidR="007E1C7B" w:rsidRPr="0038365C" w:rsidRDefault="007E1C7B" w:rsidP="007E1C7B">
      <w:pPr>
        <w:pStyle w:val="B1"/>
      </w:pPr>
      <w:r w:rsidRPr="0038365C">
        <w:t>-</w:t>
      </w:r>
      <w:r w:rsidRPr="0038365C">
        <w:tab/>
      </w:r>
      <w:r>
        <w:t xml:space="preserve">Supports baseline CAG control with possible additional controls (e.g. time duration, </w:t>
      </w:r>
      <w:r>
        <w:rPr>
          <w:lang w:eastAsia="zh-CN"/>
        </w:rPr>
        <w:t>geographic location</w:t>
      </w:r>
      <w:r>
        <w:t>) based on a new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77777777" w:rsidR="007E1C7B" w:rsidRDefault="007E1C7B" w:rsidP="007E1C7B">
      <w:pPr>
        <w:pStyle w:val="B1"/>
      </w:pPr>
      <w:r w:rsidRPr="0038365C">
        <w:t>-</w:t>
      </w:r>
      <w:r w:rsidRPr="0038365C">
        <w:tab/>
      </w:r>
      <w:r>
        <w:t xml:space="preserve">Supports new MBSR CAG Identifier with additional controls (e.g. time duration, </w:t>
      </w:r>
      <w:r>
        <w:rPr>
          <w:lang w:eastAsia="zh-CN"/>
        </w:rPr>
        <w:t>geographic location</w:t>
      </w:r>
      <w:r>
        <w:t>) based on IAB CAG identifier or common flag.</w:t>
      </w:r>
    </w:p>
    <w:p w14:paraId="34DAE1C0" w14:textId="77777777" w:rsidR="007E1C7B" w:rsidRPr="0038365C" w:rsidRDefault="007E1C7B" w:rsidP="007E1C7B">
      <w:pPr>
        <w:rPr>
          <w:lang w:eastAsia="zh-CN"/>
        </w:rPr>
      </w:pPr>
      <w:proofErr w:type="spellStart"/>
      <w:r>
        <w:rPr>
          <w:lang w:eastAsia="zh-CN"/>
        </w:rPr>
        <w:t>gNB</w:t>
      </w:r>
      <w:proofErr w:type="spellEnd"/>
      <w:r>
        <w:rPr>
          <w:lang w:eastAsia="zh-CN"/>
        </w:rPr>
        <w:t>/IAB-node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0444F594" w14:textId="1D280D1F" w:rsidR="007E1C7B" w:rsidRPr="00391E93" w:rsidRDefault="007E1C7B" w:rsidP="00391E93">
      <w:pPr>
        <w:pStyle w:val="EditorsNote"/>
      </w:pPr>
      <w:r w:rsidRPr="00391E93">
        <w:t>Editor</w:t>
      </w:r>
      <w:r w:rsidR="00CE0541" w:rsidRPr="00391E93">
        <w:t>'</w:t>
      </w:r>
      <w:r w:rsidRPr="00391E93">
        <w:t>s note:</w:t>
      </w:r>
      <w:r w:rsidR="00391E93" w:rsidRPr="00391E93">
        <w:tab/>
      </w:r>
      <w:r w:rsidRPr="00391E93">
        <w:t>It is FFS whether there are further enhancements needed for existing CAG procedures, e.g. extended range (max #) of CAG identifiers, specific CAG prioritization (for MBSR), roaming support of the CAG use, etc.</w:t>
      </w: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2D14D959" w14:textId="0C15D6D9" w:rsidR="00457C15" w:rsidRPr="004D3578" w:rsidRDefault="00457C15" w:rsidP="00457C15">
      <w:pPr>
        <w:pStyle w:val="Heading1"/>
      </w:pPr>
      <w:bookmarkStart w:id="486" w:name="_Toc97151699"/>
      <w:bookmarkStart w:id="487" w:name="_Toc100980713"/>
      <w:bookmarkStart w:id="488" w:name="_Toc104390115"/>
      <w:bookmarkStart w:id="489" w:name="_Toc112738614"/>
      <w:r>
        <w:lastRenderedPageBreak/>
        <w:t>7</w:t>
      </w:r>
      <w:r>
        <w:tab/>
        <w:t>Evaluation</w:t>
      </w:r>
      <w:bookmarkEnd w:id="486"/>
      <w:bookmarkEnd w:id="487"/>
      <w:bookmarkEnd w:id="488"/>
      <w:bookmarkEnd w:id="489"/>
    </w:p>
    <w:p w14:paraId="3D637108" w14:textId="2755BAD2" w:rsidR="00BC0BBE" w:rsidRPr="001F51AE" w:rsidRDefault="00BC0BBE" w:rsidP="00BC0BBE">
      <w:pPr>
        <w:pStyle w:val="EditorsNote"/>
      </w:pPr>
      <w:r>
        <w:t>Editor</w:t>
      </w:r>
      <w:r w:rsidR="00CE0541">
        <w:t>'</w:t>
      </w:r>
      <w:r>
        <w:t>s note:</w:t>
      </w:r>
      <w:r>
        <w:tab/>
        <w:t>This clause provides the evaluations of the solutions of clause</w:t>
      </w:r>
      <w:r w:rsidR="00E81C05">
        <w:t> </w:t>
      </w:r>
      <w:r>
        <w:t>6.</w:t>
      </w:r>
    </w:p>
    <w:p w14:paraId="3FE210A2" w14:textId="1DDC68B6" w:rsidR="00EC1726" w:rsidRDefault="00EC1726" w:rsidP="00EC1726">
      <w:pPr>
        <w:pStyle w:val="Heading2"/>
      </w:pPr>
      <w:bookmarkStart w:id="490" w:name="_Toc112738615"/>
      <w:r>
        <w:t>7.1</w:t>
      </w:r>
      <w:r>
        <w:tab/>
        <w:t>Evaluation</w:t>
      </w:r>
      <w:r w:rsidR="00E25D1F">
        <w:t>s</w:t>
      </w:r>
      <w:r>
        <w:t xml:space="preserve"> for KI#1</w:t>
      </w:r>
      <w:bookmarkEnd w:id="490"/>
    </w:p>
    <w:p w14:paraId="5EA4E2AD" w14:textId="0750A188"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SA2.</w:t>
      </w:r>
    </w:p>
    <w:p w14:paraId="76990027" w14:textId="2C4DFDBA" w:rsidR="00EC1726" w:rsidRDefault="00EC1726" w:rsidP="00EC1726">
      <w:r>
        <w:t xml:space="preserve">Solution#2 could be seen as complementary to </w:t>
      </w:r>
      <w:r w:rsidR="00FD09A7">
        <w:t>s</w:t>
      </w:r>
      <w:r>
        <w:t>olutions above and deal more directly with the configuration of the IAB-UE part of the MBSR to e.g. restrict the operation of the MBSR to specific areas (</w:t>
      </w:r>
      <w:r w:rsidRPr="00695CFA">
        <w:t>by e.g. restricting the areas where the backhaul connection can be provided and hence the advertisement of the associated PLMN ID(s)). This can reduce the unnecessary attempts from the MBSRs to the OAM servers.</w:t>
      </w:r>
    </w:p>
    <w:p w14:paraId="7B288D2E" w14:textId="470B8184" w:rsidR="00B937E3" w:rsidRPr="00961AC9" w:rsidRDefault="00B937E3" w:rsidP="00DE0DA1">
      <w:pPr>
        <w:pStyle w:val="Heading2"/>
        <w:rPr>
          <w:rFonts w:eastAsia="DengXian"/>
        </w:rPr>
      </w:pPr>
      <w:bookmarkStart w:id="491" w:name="_Toc112738616"/>
      <w:r w:rsidRPr="00DE0DA1">
        <w:rPr>
          <w:rFonts w:eastAsia="DengXian"/>
        </w:rPr>
        <w:t>7.</w:t>
      </w:r>
      <w:r w:rsidR="00A7799F" w:rsidRPr="00DE0DA1">
        <w:rPr>
          <w:rFonts w:eastAsia="DengXian"/>
        </w:rPr>
        <w:t>2</w:t>
      </w:r>
      <w:r w:rsidRPr="00DE0DA1">
        <w:rPr>
          <w:rFonts w:eastAsia="DengXian"/>
        </w:rPr>
        <w:tab/>
        <w:t>Evaluation</w:t>
      </w:r>
      <w:r w:rsidR="00B44EB5" w:rsidRPr="00DE0DA1">
        <w:rPr>
          <w:rFonts w:eastAsia="DengXian"/>
        </w:rPr>
        <w:t>s for</w:t>
      </w:r>
      <w:r w:rsidRPr="00DE0DA1">
        <w:rPr>
          <w:rFonts w:eastAsia="DengXian"/>
        </w:rPr>
        <w:t xml:space="preserve"> KI#2</w:t>
      </w:r>
      <w:bookmarkEnd w:id="491"/>
    </w:p>
    <w:p w14:paraId="5DBD0D21" w14:textId="11D302E6" w:rsidR="00B937E3" w:rsidRPr="00961AC9" w:rsidRDefault="00B937E3" w:rsidP="00B937E3">
      <w:pPr>
        <w:pStyle w:val="EditorsNote"/>
      </w:pPr>
      <w:r w:rsidRPr="00961AC9">
        <w:t>Editor</w:t>
      </w:r>
      <w:r w:rsidR="00CE0541">
        <w:t>'</w:t>
      </w:r>
      <w:r w:rsidRPr="00961AC9">
        <w:t>s note:</w:t>
      </w:r>
      <w:r w:rsidR="00391E93">
        <w:tab/>
      </w:r>
      <w:r w:rsidRPr="00961AC9">
        <w:t>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1F748098"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KI#2</w:t>
      </w:r>
      <w:r w:rsidR="00051643">
        <w:rPr>
          <w:rFonts w:eastAsia="DengXian"/>
          <w:lang w:eastAsia="zh-CN"/>
        </w:rPr>
        <w:t>,</w:t>
      </w:r>
      <w:r w:rsidRPr="00961AC9">
        <w:rPr>
          <w:rFonts w:eastAsia="DengXian"/>
          <w:lang w:eastAsia="zh-CN"/>
        </w:rPr>
        <w:t xml:space="preserve"> and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Solution#3 does not have any normative impact, although further verification by RAN WGs is needed. Solution#3 does not address any optimization for the mobility of a group of UEs.</w:t>
      </w:r>
    </w:p>
    <w:p w14:paraId="1792BE5D" w14:textId="53760050"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DE0DA1">
      <w:pPr>
        <w:pStyle w:val="B1"/>
        <w:rPr>
          <w:rFonts w:eastAsiaTheme="minorEastAsia"/>
          <w:lang w:val="en-US" w:eastAsia="zh-CN"/>
        </w:rPr>
      </w:pPr>
      <w:r w:rsidRPr="00DE0DA1">
        <w:rPr>
          <w:rFonts w:eastAsiaTheme="minorEastAsia"/>
        </w:rPr>
        <w:t>1)</w:t>
      </w:r>
      <w:r w:rsidRPr="00DE0DA1">
        <w:rPr>
          <w:rFonts w:eastAsiaTheme="minorEastAsia"/>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492" w:name="_Toc112738617"/>
      <w:r>
        <w:rPr>
          <w:lang w:val="en-US" w:eastAsia="zh-CN"/>
        </w:rPr>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492"/>
    </w:p>
    <w:p w14:paraId="7462A09C" w14:textId="70F6E6A2"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here are six solutions addressing Key Issue#3, Efficient mobility and service continuity when served by mobile base station relay, i.e.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p>
    <w:p w14:paraId="06B873EA" w14:textId="4AFAD26E"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CE0541">
        <w:rPr>
          <w:rFonts w:eastAsia="DengXian"/>
          <w:lang w:eastAsia="ko-KR"/>
        </w:rPr>
        <w:t>"</w:t>
      </w:r>
      <w:r w:rsidRPr="00307338">
        <w:rPr>
          <w:rFonts w:eastAsia="DengXian"/>
          <w:lang w:eastAsia="ko-KR"/>
        </w:rPr>
        <w:t>Link ID</w:t>
      </w:r>
      <w:r w:rsidR="00CE0541">
        <w:rPr>
          <w:rFonts w:eastAsia="DengXian"/>
          <w:lang w:eastAsia="ko-KR"/>
        </w:rPr>
        <w:t>"</w:t>
      </w:r>
      <w:r w:rsidRPr="00307338">
        <w:rPr>
          <w:rFonts w:eastAsia="DengXian"/>
          <w:lang w:eastAsia="ko-KR"/>
        </w:rPr>
        <w:t xml:space="preserve">. </w:t>
      </w:r>
      <w:r w:rsidRPr="00307338">
        <w:rPr>
          <w:lang w:eastAsia="zh-CN"/>
        </w:rPr>
        <w:t xml:space="preserve">With solution#4, </w:t>
      </w:r>
      <w:r w:rsidRPr="00307338">
        <w:rPr>
          <w:rFonts w:eastAsia="DengXian"/>
        </w:rPr>
        <w:t xml:space="preserve">the donor </w:t>
      </w:r>
      <w:proofErr w:type="spellStart"/>
      <w:r w:rsidRPr="00307338">
        <w:rPr>
          <w:rFonts w:eastAsia="DengXian"/>
        </w:rPr>
        <w:t>gNB</w:t>
      </w:r>
      <w:proofErr w:type="spellEnd"/>
      <w:r w:rsidRPr="00307338">
        <w:rPr>
          <w:rFonts w:eastAsia="DengXian"/>
        </w:rPr>
        <w:t xml:space="preserve"> is able to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 xml:space="preserve">Support of the new context at donor </w:t>
      </w:r>
      <w:proofErr w:type="spellStart"/>
      <w:r w:rsidRPr="00307338">
        <w:rPr>
          <w:rFonts w:eastAsia="DengXian"/>
          <w:lang w:eastAsia="zh-CN"/>
        </w:rPr>
        <w:t>gNB</w:t>
      </w:r>
      <w:proofErr w:type="spellEnd"/>
      <w:r w:rsidRPr="00307338">
        <w:rPr>
          <w:rFonts w:eastAsia="DengXian"/>
          <w:lang w:eastAsia="zh-CN"/>
        </w:rPr>
        <w:t xml:space="preserve"> and AMF and their maintenance during MBSR mobility requires verification by CT WGs and RAN3.</w:t>
      </w:r>
    </w:p>
    <w:p w14:paraId="6D439991" w14:textId="1367B04A" w:rsidR="00A7799F" w:rsidRPr="009A3FAF" w:rsidRDefault="00A7799F" w:rsidP="00A7799F">
      <w:pPr>
        <w:pStyle w:val="B1"/>
        <w:rPr>
          <w:rFonts w:eastAsia="DengXian"/>
        </w:rPr>
      </w:pPr>
      <w:r w:rsidRPr="009A3FAF">
        <w:rPr>
          <w:rFonts w:eastAsia="DengXian"/>
          <w:lang w:eastAsia="zh-CN"/>
        </w:rPr>
        <w:lastRenderedPageBreak/>
        <w:t>-</w:t>
      </w:r>
      <w:r w:rsidRPr="009A3FAF">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w:t>
      </w:r>
    </w:p>
    <w:p w14:paraId="55674D68" w14:textId="67F6A7FD"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w:t>
      </w:r>
      <w:proofErr w:type="spellStart"/>
      <w:r w:rsidRPr="009A3FAF">
        <w:t>Xn</w:t>
      </w:r>
      <w:proofErr w:type="spellEnd"/>
      <w:r w:rsidRPr="009A3FAF">
        <w:t xml:space="preserve"> and N2 handover procedures to support group UE handover and therefore reduces corresponding signalling over </w:t>
      </w:r>
      <w:proofErr w:type="spellStart"/>
      <w:r w:rsidRPr="009A3FAF">
        <w:t>Xn</w:t>
      </w:r>
      <w:proofErr w:type="spellEnd"/>
      <w:r w:rsidRPr="009A3FAF">
        <w:t xml:space="preserve">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and AMF. The support of group mobility procedure requires verification of RAN</w:t>
      </w:r>
      <w:r w:rsidR="00DE0DA1">
        <w:t> </w:t>
      </w:r>
      <w:r w:rsidRPr="00307338">
        <w:t xml:space="preserve">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w:t>
      </w:r>
      <w:proofErr w:type="spellStart"/>
      <w:r w:rsidRPr="00307338">
        <w:t>Xn</w:t>
      </w:r>
      <w:proofErr w:type="spellEnd"/>
      <w:r w:rsidRPr="00307338">
        <w:t xml:space="preserve"> and/or IP connectivity. This should be coordinated with RAN WGs.</w:t>
      </w:r>
    </w:p>
    <w:p w14:paraId="771160D3" w14:textId="77777777"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w:t>
      </w:r>
      <w:proofErr w:type="spellStart"/>
      <w:r w:rsidRPr="009A3FAF">
        <w:rPr>
          <w:rFonts w:eastAsia="DengXian"/>
          <w:lang w:eastAsia="zh-CN"/>
        </w:rPr>
        <w:t>gNB</w:t>
      </w:r>
      <w:proofErr w:type="spellEnd"/>
      <w:r w:rsidRPr="009A3FAF">
        <w:rPr>
          <w:rFonts w:eastAsia="DengXian"/>
          <w:lang w:eastAsia="zh-CN"/>
        </w:rPr>
        <w:t xml:space="preserve">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 xml:space="preserve">The feasibility to support IAB mobility based on the Rel-17 IAB partial migration should be discussed in the RAN WGs. In addition, R18 </w:t>
      </w:r>
      <w:proofErr w:type="spellStart"/>
      <w:r w:rsidRPr="009A3FAF">
        <w:t>NR_mobile_IAB</w:t>
      </w:r>
      <w:proofErr w:type="spellEnd"/>
      <w:r w:rsidRPr="009A3FAF">
        <w:t xml:space="preserve">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p>
    <w:p w14:paraId="70BC7AE1" w14:textId="12A15DC8"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w:t>
      </w:r>
      <w:proofErr w:type="spellStart"/>
      <w:r w:rsidRPr="00307338">
        <w:rPr>
          <w:rFonts w:eastAsia="DengXian"/>
          <w:lang w:eastAsia="zh-CN"/>
        </w:rPr>
        <w:t>gNB</w:t>
      </w:r>
      <w:proofErr w:type="spellEnd"/>
      <w:r w:rsidRPr="00307338">
        <w:rPr>
          <w:rFonts w:eastAsia="DengXian"/>
          <w:lang w:eastAsia="zh-CN"/>
        </w:rPr>
        <w:t xml:space="preserve">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53976F36"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that the MBSR uses a dedicated TAC, and the TAC remains the same when MBSR moves across different donor </w:t>
      </w:r>
      <w:proofErr w:type="spellStart"/>
      <w:r w:rsidRPr="00307338">
        <w:rPr>
          <w:rFonts w:eastAsia="DengXian"/>
          <w:lang w:eastAsia="zh-CN"/>
        </w:rPr>
        <w:t>gNBs</w:t>
      </w:r>
      <w:proofErr w:type="spellEnd"/>
      <w:r w:rsidRPr="00307338">
        <w:rPr>
          <w:rFonts w:eastAsia="DengXian"/>
          <w:lang w:eastAsia="zh-CN"/>
        </w:rPr>
        <w:t xml:space="preserve">. The donor </w:t>
      </w:r>
      <w:proofErr w:type="spellStart"/>
      <w:r w:rsidRPr="00307338">
        <w:rPr>
          <w:rFonts w:eastAsia="DengXian"/>
          <w:lang w:eastAsia="zh-CN"/>
        </w:rPr>
        <w:t>gNB</w:t>
      </w:r>
      <w:proofErr w:type="spellEnd"/>
      <w:r w:rsidRPr="00307338">
        <w:rPr>
          <w:rFonts w:eastAsia="DengXian"/>
          <w:lang w:eastAsia="zh-CN"/>
        </w:rPr>
        <w:t xml:space="preserve"> will add or remove the TAC of the MBSR to UE</w:t>
      </w:r>
      <w:r w:rsidR="00CE0541">
        <w:rPr>
          <w:rFonts w:eastAsia="DengXian"/>
          <w:lang w:eastAsia="zh-CN"/>
        </w:rPr>
        <w:t>'</w:t>
      </w:r>
      <w:r w:rsidRPr="00307338">
        <w:rPr>
          <w:rFonts w:eastAsia="DengXian"/>
          <w:lang w:eastAsia="zh-CN"/>
        </w:rPr>
        <w:t xml:space="preserve">s AMF(s) when the MBSR connects to leaves it. With this solution, the UE served by MBSR would not perform mobility registration, even when the MBSR changes donor </w:t>
      </w:r>
      <w:proofErr w:type="spellStart"/>
      <w:r w:rsidRPr="00307338">
        <w:rPr>
          <w:rFonts w:eastAsia="DengXian"/>
          <w:lang w:eastAsia="zh-CN"/>
        </w:rPr>
        <w:t>gNBs</w:t>
      </w:r>
      <w:proofErr w:type="spellEnd"/>
      <w:r w:rsidRPr="00307338">
        <w:rPr>
          <w:rFonts w:eastAsia="DengXian"/>
          <w:lang w:eastAsia="zh-CN"/>
        </w:rPr>
        <w:t>.</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DE0DA1">
      <w:pPr>
        <w:pStyle w:val="B1"/>
        <w:rPr>
          <w:lang w:val="en-US" w:eastAsia="zh-CN"/>
        </w:rPr>
      </w:pPr>
      <w:r w:rsidRPr="00DE0DA1">
        <w:rPr>
          <w:rFonts w:hint="eastAsia"/>
        </w:rPr>
        <w:t>1</w:t>
      </w:r>
      <w:r w:rsidRPr="00DE0DA1">
        <w:t>)</w:t>
      </w:r>
      <w:r w:rsidRPr="00DE0DA1">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DE0DA1">
      <w:pPr>
        <w:pStyle w:val="B1"/>
        <w:rPr>
          <w:rFonts w:eastAsiaTheme="minorEastAsia"/>
          <w:lang w:val="en-US" w:eastAsia="zh-CN"/>
        </w:rPr>
      </w:pPr>
      <w:r w:rsidRPr="00DE0DA1">
        <w:rPr>
          <w:rFonts w:eastAsiaTheme="minorEastAsia"/>
        </w:rPr>
        <w:t>2)</w:t>
      </w:r>
      <w:r w:rsidRPr="00DE0DA1">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Default="00A7799F" w:rsidP="00DE0DA1">
      <w:pPr>
        <w:pStyle w:val="B1"/>
        <w:rPr>
          <w:rFonts w:eastAsiaTheme="minorEastAsia"/>
          <w:lang w:val="en-US" w:eastAsia="zh-CN"/>
        </w:rPr>
      </w:pPr>
      <w:r w:rsidRPr="00DE0DA1">
        <w:rPr>
          <w:rFonts w:eastAsiaTheme="minorEastAsia"/>
        </w:rPr>
        <w:t>3)</w:t>
      </w:r>
      <w:r w:rsidRPr="00DE0DA1">
        <w:rPr>
          <w:rFonts w:eastAsiaTheme="minorEastAsia"/>
        </w:rPr>
        <w:tab/>
        <w:t>Solution #13 requires NG-RAN to support a partial migration approach with a central CU (m-CU) together with a local CU (</w:t>
      </w:r>
      <w:proofErr w:type="spellStart"/>
      <w:r w:rsidRPr="00DE0DA1">
        <w:rPr>
          <w:rFonts w:eastAsiaTheme="minorEastAsia"/>
        </w:rPr>
        <w:t>gNB</w:t>
      </w:r>
      <w:proofErr w:type="spellEnd"/>
      <w:r w:rsidRPr="00DE0DA1">
        <w:rPr>
          <w:rFonts w:eastAsiaTheme="minorEastAsia"/>
        </w:rPr>
        <w:t>-CU).</w:t>
      </w:r>
    </w:p>
    <w:p w14:paraId="795D20A9" w14:textId="7392553D" w:rsidR="00A7799F" w:rsidRPr="00961AC9" w:rsidRDefault="00A7799F" w:rsidP="00DE0DA1">
      <w:pPr>
        <w:pStyle w:val="B1"/>
        <w:rPr>
          <w:rFonts w:eastAsiaTheme="minorEastAsia"/>
          <w:lang w:val="en-US" w:eastAsia="zh-CN"/>
        </w:rPr>
      </w:pPr>
      <w:r w:rsidRPr="00DE0DA1">
        <w:rPr>
          <w:rFonts w:eastAsiaTheme="minorEastAsia"/>
        </w:rPr>
        <w:t>4) Solution #16</w:t>
      </w:r>
      <w:r w:rsidRPr="00DE0DA1">
        <w:rPr>
          <w:rFonts w:eastAsia="DengXian"/>
        </w:rPr>
        <w:t xml:space="preserve"> </w:t>
      </w:r>
      <w:r w:rsidRPr="00DE0DA1">
        <w:rPr>
          <w:rFonts w:eastAsiaTheme="minorEastAsia"/>
        </w:rPr>
        <w:t>and #17</w:t>
      </w:r>
      <w:r w:rsidRPr="00DE0DA1">
        <w:rPr>
          <w:rFonts w:eastAsia="DengXian"/>
        </w:rPr>
        <w:t xml:space="preserve"> need RAN confirmation of the feasibility of updating the UE-AMF regarding the TAC supported by the MBSR via NGAP.</w:t>
      </w:r>
    </w:p>
    <w:p w14:paraId="5CDB9771" w14:textId="0CE0D3A2" w:rsidR="009F0A44" w:rsidRPr="00D8156B" w:rsidRDefault="009F0A44" w:rsidP="00CE432E">
      <w:pPr>
        <w:pStyle w:val="Heading2"/>
        <w:rPr>
          <w:lang w:eastAsia="en-US"/>
        </w:rPr>
      </w:pPr>
      <w:bookmarkStart w:id="493" w:name="_Toc112738618"/>
      <w:r>
        <w:rPr>
          <w:lang w:eastAsia="en-US"/>
        </w:rPr>
        <w:t>7.4</w:t>
      </w:r>
      <w:r w:rsidR="003D4826">
        <w:rPr>
          <w:lang w:eastAsia="en-US"/>
        </w:rPr>
        <w:tab/>
      </w:r>
      <w:r>
        <w:t>Evaluation</w:t>
      </w:r>
      <w:r w:rsidR="00725AF9">
        <w:t>s</w:t>
      </w:r>
      <w:r>
        <w:t xml:space="preserve"> for KI#4</w:t>
      </w:r>
      <w:bookmarkEnd w:id="493"/>
    </w:p>
    <w:p w14:paraId="6F4DABAE" w14:textId="4FDCF135" w:rsidR="009F0A44" w:rsidRDefault="009F0A44" w:rsidP="009F0A44">
      <w:r>
        <w:t xml:space="preserve">There are two solutions address KI#4 </w:t>
      </w:r>
      <w:r w:rsidRPr="00B65518">
        <w:t>Support of roaming of mobile base station relays</w:t>
      </w:r>
      <w:r>
        <w:t>, i.e. Soltuion#6 and Solution#10.</w:t>
      </w:r>
    </w:p>
    <w:p w14:paraId="11C0260E" w14:textId="7D8F8CF2" w:rsidR="009F0A44" w:rsidRDefault="009F0A44" w:rsidP="009F0A44">
      <w:r w:rsidRPr="004646BC">
        <w:t>High level aspects of the solutions</w:t>
      </w:r>
      <w:r>
        <w:t xml:space="preserve"> for KI#4</w:t>
      </w:r>
      <w:r w:rsidRPr="004646BC">
        <w:t>:</w:t>
      </w:r>
    </w:p>
    <w:p w14:paraId="149B4AB2" w14:textId="77777777" w:rsidR="00391E93" w:rsidRDefault="00391E93" w:rsidP="00391E93">
      <w:pPr>
        <w:pStyle w:val="B1"/>
      </w:pPr>
      <w:r>
        <w:t>-</w:t>
      </w:r>
      <w:r>
        <w:tab/>
        <w:t xml:space="preserve">Solution#6 allows the roaming of MBSR and provides means by which the IAB-UE is configured with PLMN ID list, geographic areas and OAM server FQDN. The roaming operation of IAB-UE is authorized by the 5GC </w:t>
      </w:r>
      <w:r>
        <w:lastRenderedPageBreak/>
        <w:t xml:space="preserve">based on the Access and Mobility Subscription data. When MBSR moves into VPLMN, it makes use of the information to either perform an IAB-node integration procedure or inter-IAB-donor </w:t>
      </w:r>
      <w:proofErr w:type="spellStart"/>
      <w:r>
        <w:t>gNB</w:t>
      </w:r>
      <w:proofErr w:type="spellEnd"/>
      <w:r>
        <w:t xml:space="preserve"> mobility procedure to continue provide service via VPLMN NG-RAN. The feasibility to support the roaming of MBSR as an IAB-DU using IAB node integration procedure and inter-IAB-donor </w:t>
      </w:r>
      <w:proofErr w:type="spellStart"/>
      <w:r>
        <w:t>gNB</w:t>
      </w:r>
      <w:proofErr w:type="spellEnd"/>
      <w:r>
        <w:t xml:space="preserve"> mobility procedure in the VPLMN needs RAN WGs evaluation. Additionally, solution#6 also allows the VPLMN AMF to indicate to the UE 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p>
    <w:p w14:paraId="1CB2D627" w14:textId="77777777" w:rsidR="00391E93" w:rsidRDefault="00391E93" w:rsidP="00391E93">
      <w:pPr>
        <w:pStyle w:val="B1"/>
      </w:pPr>
      <w:r>
        <w:t>-</w:t>
      </w:r>
      <w:r>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However, the solution does not specify how the VPLMN 5GC determines the OAM server address and the security information. In addition, the security aspects need SA3 evaluation.</w:t>
      </w:r>
    </w:p>
    <w:p w14:paraId="5EA3BA62" w14:textId="3639E8C7" w:rsidR="00C15D44" w:rsidRPr="00B4698B" w:rsidRDefault="00C15D44" w:rsidP="00C15D44">
      <w:pPr>
        <w:pStyle w:val="Heading2"/>
        <w:rPr>
          <w:lang w:val="en-US"/>
        </w:rPr>
      </w:pPr>
      <w:bookmarkStart w:id="494" w:name="_Toc112738619"/>
      <w:r>
        <w:rPr>
          <w:lang w:val="en-US"/>
        </w:rPr>
        <w:t>7.5</w:t>
      </w:r>
      <w:r>
        <w:rPr>
          <w:lang w:val="en-US"/>
        </w:rPr>
        <w:tab/>
        <w:t>Evaluation</w:t>
      </w:r>
      <w:r w:rsidR="00980244">
        <w:rPr>
          <w:lang w:val="en-US"/>
        </w:rPr>
        <w:t>s</w:t>
      </w:r>
      <w:r>
        <w:rPr>
          <w:lang w:val="en-US"/>
        </w:rPr>
        <w:t xml:space="preserve"> for KI#5</w:t>
      </w:r>
      <w:bookmarkEnd w:id="494"/>
    </w:p>
    <w:p w14:paraId="4A322225" w14:textId="77777777" w:rsidR="00C15D44" w:rsidRDefault="00C15D44" w:rsidP="00C15D44">
      <w:pPr>
        <w:rPr>
          <w:lang w:eastAsia="zh-CN"/>
        </w:rPr>
      </w:pPr>
      <w:r w:rsidRPr="00632AA6">
        <w:rPr>
          <w:lang w:eastAsia="zh-CN"/>
        </w:rPr>
        <w:t>For KI#5, the solution #7, #8, #14, #15, solution x (from S2-2205653) and solution y (from S2-2206856) are related and have the following common and different designs:</w:t>
      </w:r>
    </w:p>
    <w:p w14:paraId="0054D431" w14:textId="00D170E9" w:rsidR="00C15D44" w:rsidRPr="00F30923" w:rsidRDefault="00C15D44" w:rsidP="00C15D44">
      <w:pPr>
        <w:pStyle w:val="B1"/>
      </w:pPr>
      <w:r>
        <w:rPr>
          <w:lang w:val="en-US"/>
        </w:rPr>
        <w:t>-</w:t>
      </w:r>
      <w:r>
        <w:rPr>
          <w:lang w:val="en-US"/>
        </w:rPr>
        <w:tab/>
      </w:r>
      <w:r w:rsidRPr="00F30923">
        <w:t>Solution#7 (as updated at SA2#152) proposed that the LMF executes a TRP information procedure and gather information on which TRP is mobile when a MBSR is integrated in any RAN node (including at full migration time if applicable). this means that OAM ensures the LMF gathers the info it needs ahead of positioning procedure. then, when the LMF triggers a positioning event towards a RAN node, the LMF that one or more of the cells involved in UE positioning operation is a MBSR and the corresponding GPSI (with the serving cell ID) of the MBSR. The LMF uses the GPSI of the MBSR to identify the AMF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w:t>
      </w:r>
      <w:r w:rsidR="00CE0541">
        <w:t>'</w:t>
      </w:r>
      <w:r w:rsidRPr="00F30923">
        <w:t>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515CFABF" w14:textId="77777777" w:rsidR="00C15D44" w:rsidRPr="00F30923" w:rsidRDefault="00C15D44" w:rsidP="00C15D44">
      <w:pPr>
        <w:pStyle w:val="B1"/>
      </w:pPr>
      <w:r w:rsidRPr="00F30923">
        <w:tab/>
        <w:t>The Target UE may also be instructed to perform DL positioning measurements on the cells and report the measurements back to the LMF. The LMF derive from the measurements/cell-ID which measurement data set that belongs to a MBSR and this triggers the MBRS TRP positioning.</w:t>
      </w:r>
    </w:p>
    <w:p w14:paraId="770C4BE6" w14:textId="77777777" w:rsidR="00C15D44" w:rsidRPr="00673EBE" w:rsidRDefault="00C15D44" w:rsidP="00C15D44">
      <w:pPr>
        <w:pStyle w:val="B1"/>
      </w:pPr>
      <w:r>
        <w:rPr>
          <w:lang w:val="en-US"/>
        </w:rPr>
        <w:t>-</w:t>
      </w:r>
      <w:r>
        <w:rPr>
          <w:lang w:val="en-US"/>
        </w:rPr>
        <w:tab/>
      </w:r>
      <w:r w:rsidRPr="00A14C72">
        <w:t xml:space="preserve">Solution#8 proposed that the MBSR provides its location to the LMF via </w:t>
      </w:r>
      <w:proofErr w:type="spellStart"/>
      <w:r w:rsidRPr="00A14C72">
        <w:t>NRPPa</w:t>
      </w:r>
      <w:proofErr w:type="spellEnd"/>
      <w:r w:rsidRPr="00A14C72">
        <w:t xml:space="preserve"> as part of the UL positioning procedure of the UE, and the MBSR may trigger MO-LR to obtain its own position for this purpose; and for DL positioning of the UE, </w:t>
      </w:r>
      <w:r w:rsidRPr="00C15D44">
        <w:t>the MBSR provides its UE ID</w:t>
      </w:r>
      <w:r w:rsidRPr="00DF3781">
        <w:t xml:space="preserve"> </w:t>
      </w:r>
      <w:r w:rsidRPr="008D0B9E">
        <w:t>(e.g. GPSI)</w:t>
      </w:r>
      <w:r w:rsidRPr="00C15D44">
        <w:t xml:space="preserve"> to LMF, which obtains the MBSR positioning</w:t>
      </w:r>
      <w:r w:rsidRPr="00DF3781">
        <w:t xml:space="preserve"> </w:t>
      </w:r>
      <w:r w:rsidRPr="008D0B9E">
        <w:t>and velocity information</w:t>
      </w:r>
      <w:r w:rsidRPr="00C15D44">
        <w:t xml:space="preserve"> via MT-LR procedures.</w:t>
      </w:r>
      <w:r w:rsidRPr="00DF3781">
        <w:t xml:space="preserve"> LMF perform calculation</w:t>
      </w:r>
      <w:r w:rsidRPr="00E05DE1">
        <w:t xml:space="preserve"> of UE location taking into account the M</w:t>
      </w:r>
      <w:r w:rsidRPr="00673EBE">
        <w:t>BSR location and velocity information.</w:t>
      </w:r>
    </w:p>
    <w:p w14:paraId="2DC8AEF7" w14:textId="612C4A59" w:rsidR="00C15D44" w:rsidRPr="008D0B9E" w:rsidRDefault="00C15D44" w:rsidP="00C15D44">
      <w:pPr>
        <w:pStyle w:val="B1"/>
      </w:pPr>
      <w:r w:rsidRPr="00673EBE">
        <w:rPr>
          <w:lang w:val="en-US"/>
        </w:rPr>
        <w:t>-</w:t>
      </w:r>
      <w:r w:rsidRPr="00673EBE">
        <w:rPr>
          <w:lang w:val="en-US"/>
        </w:rPr>
        <w:tab/>
      </w:r>
      <w:r w:rsidRPr="00673EBE">
        <w:t xml:space="preserve">Solution#14 proposed that the </w:t>
      </w:r>
      <w:r w:rsidRPr="00673EBE">
        <w:rPr>
          <w:lang w:val="en-US" w:eastAsia="zh-CN"/>
        </w:rPr>
        <w:t>PLMN level NRF</w:t>
      </w:r>
      <w:r w:rsidRPr="00673EBE">
        <w:t xml:space="preserve"> stores the UE ID, cell ID, and the serving AMF of the MBSRs. The AMF serving the UE determines that a UE is accessing via MBSR when received additional ULI, and obtains the AMF information and UE ID of the MBSR </w:t>
      </w:r>
      <w:r w:rsidRPr="008D0B9E">
        <w:t>(e.g.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w:t>
      </w:r>
      <w:r w:rsidR="00CE0541">
        <w:t>'</w:t>
      </w:r>
      <w:r w:rsidRPr="008D0B9E">
        <w:t>s location. The two location measurements shall be done at the same time T.</w:t>
      </w:r>
    </w:p>
    <w:p w14:paraId="06ED0FAD" w14:textId="28BEE70C" w:rsidR="00C15D44" w:rsidRDefault="00C15D44" w:rsidP="00C15D44">
      <w:pPr>
        <w:pStyle w:val="B1"/>
      </w:pPr>
      <w:r>
        <w:rPr>
          <w:lang w:val="en-US"/>
        </w:rPr>
        <w:t>-</w:t>
      </w:r>
      <w:r>
        <w:rPr>
          <w:lang w:val="en-US"/>
        </w:rPr>
        <w:tab/>
      </w:r>
      <w:r w:rsidRPr="00A14C72">
        <w:t xml:space="preserve">Solution#15 proposed that the AMF serving the UE indicates to the LMF the existence of the MBSR. The LMF either obtains the MBSR position information when receiving the measurement reports from MBSR or by querying the MBSR with a specific time information. The MBSR velocity information is taken into consideration to determine the MBSR location at the requested time. The LMF requests the MBSR positioning information via </w:t>
      </w:r>
      <w:proofErr w:type="spellStart"/>
      <w:r w:rsidRPr="00A14C72">
        <w:t>NRPPa</w:t>
      </w:r>
      <w:proofErr w:type="spellEnd"/>
      <w:r w:rsidRPr="00A14C72">
        <w:t xml:space="preserve"> procedure similar to obtaining location information of a TRP.</w:t>
      </w:r>
    </w:p>
    <w:p w14:paraId="4F7F206F" w14:textId="3EB28BA7" w:rsidR="00C15D44" w:rsidRPr="00F30923" w:rsidRDefault="00C15D44" w:rsidP="00C15D44">
      <w:pPr>
        <w:pStyle w:val="B1"/>
        <w:rPr>
          <w:lang w:val="en-US" w:eastAsia="zh-CN"/>
        </w:rPr>
      </w:pPr>
      <w:r>
        <w:rPr>
          <w:lang w:val="en-US"/>
        </w:rPr>
        <w:t>-</w:t>
      </w:r>
      <w:r>
        <w:rPr>
          <w:lang w:val="en-US"/>
        </w:rPr>
        <w:tab/>
      </w:r>
      <w:r w:rsidRPr="00F30923">
        <w:rPr>
          <w:lang w:val="en-US"/>
        </w:rPr>
        <w:t>Solution #18</w:t>
      </w:r>
      <w:r w:rsidRPr="00F30923">
        <w:rPr>
          <w:lang w:val="en-US" w:eastAsia="zh-CN"/>
        </w:rPr>
        <w:t xml:space="preserve"> proposed that the NG-RAN keeps the 5G-GUTI of the MBSR, and provides that to the AMF-UE in the Initial UE message. When location request is sent to the LMF, AMF-UE provides also the 5G-GUTI of MBSR, so that additional location procedure for MBSR can be triggered by the LMF.</w:t>
      </w:r>
    </w:p>
    <w:p w14:paraId="7DEE62E8" w14:textId="62A46CC4" w:rsidR="00C15D44" w:rsidRPr="00A14C72" w:rsidRDefault="00C15D44" w:rsidP="00C15D44">
      <w:pPr>
        <w:pStyle w:val="B1"/>
      </w:pPr>
      <w:r w:rsidRPr="00F30923">
        <w:rPr>
          <w:lang w:val="en-US" w:eastAsia="zh-CN"/>
        </w:rPr>
        <w:lastRenderedPageBreak/>
        <w:t>-</w:t>
      </w:r>
      <w:r w:rsidRPr="00F30923">
        <w:rPr>
          <w:lang w:val="en-US" w:eastAsia="zh-CN"/>
        </w:rPr>
        <w:tab/>
        <w:t>Solution #19 proposed to several options to avoid sending privacy check signaling toward MBSR nodes, in order to optimize the network operations.</w:t>
      </w:r>
    </w:p>
    <w:p w14:paraId="3D5547B5" w14:textId="58ED9902" w:rsidR="00C15D44" w:rsidRDefault="00C15D44" w:rsidP="00C15D44">
      <w:pPr>
        <w:rPr>
          <w:lang w:eastAsia="zh-CN"/>
        </w:rPr>
      </w:pPr>
      <w:r>
        <w:rPr>
          <w:lang w:eastAsia="zh-CN"/>
        </w:rPr>
        <w:t xml:space="preserve">It is clear from the above that all solutions, except solution#8, assume that the AMF serving the UE would need to be informed of the existence of the MBSR. This can be achieved via either an explicit indication from NG-RAN, or the additional ULI information. Solution#8 allows such additional indication of MBSR from NG-RAN to LMF via </w:t>
      </w:r>
      <w:proofErr w:type="spellStart"/>
      <w:r>
        <w:rPr>
          <w:lang w:eastAsia="zh-CN"/>
        </w:rPr>
        <w:t>NRPPa</w:t>
      </w:r>
      <w:proofErr w:type="spellEnd"/>
      <w:r>
        <w:rPr>
          <w:lang w:eastAsia="zh-CN"/>
        </w:rPr>
        <w:t xml:space="preserve"> directly.</w:t>
      </w:r>
    </w:p>
    <w:p w14:paraId="0BACB41D" w14:textId="77777777" w:rsidR="00C15D44" w:rsidRPr="00C15D44" w:rsidRDefault="00C15D44" w:rsidP="00C15D44">
      <w:pPr>
        <w:rPr>
          <w:lang w:eastAsia="zh-CN"/>
        </w:rPr>
      </w:pPr>
      <w:r w:rsidRPr="008D0B9E">
        <w:rPr>
          <w:lang w:eastAsia="zh-CN"/>
        </w:rPr>
        <w:t>The LMF decides that the target UE connects to MBSR based on information received from the AMF. The AMF provides the information to LMF when it determines that the UE connects to MBSR based on the additional ULI received from NG-RAN as described in solution#7, #8 and #14.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7B866957" w14:textId="4CE5F547" w:rsidR="00C15D44" w:rsidRDefault="00C15D44" w:rsidP="00C15D44">
      <w:pPr>
        <w:rPr>
          <w:lang w:eastAsia="zh-CN"/>
        </w:rPr>
      </w:pPr>
      <w:r w:rsidRPr="008D0B9E">
        <w:rPr>
          <w:lang w:eastAsia="zh-CN"/>
        </w:rPr>
        <w:t>All solutions believe that the Target UE shall behave as a legacy UE and no new UE features are needed to support LCS for UEs accessing the network via a MBSR, e.g</w:t>
      </w:r>
      <w:r w:rsidR="00391E93">
        <w:rPr>
          <w:lang w:eastAsia="zh-CN"/>
        </w:rPr>
        <w:t>.</w:t>
      </w:r>
      <w:r w:rsidRPr="008D0B9E">
        <w:rPr>
          <w:lang w:eastAsia="zh-CN"/>
        </w:rPr>
        <w:t xml:space="preserve"> the Target UE reports the cell-ID in the DL positioning report to the LMF.</w:t>
      </w:r>
    </w:p>
    <w:p w14:paraId="6E842045" w14:textId="77777777" w:rsidR="00C15D44" w:rsidRDefault="00C15D44" w:rsidP="00C15D44">
      <w:pPr>
        <w:rPr>
          <w:lang w:eastAsia="zh-CN"/>
        </w:rPr>
      </w:pPr>
      <w:r>
        <w:rPr>
          <w:lang w:eastAsia="zh-CN"/>
        </w:rPr>
        <w:t xml:space="preserve">In most of the solutions, it is assumed that for the positioning procedure that involves MBSR measurements, the </w:t>
      </w:r>
      <w:r w:rsidRPr="00620632">
        <w:rPr>
          <w:lang w:eastAsia="zh-CN"/>
        </w:rPr>
        <w:t xml:space="preserve">LMF obtains the MBSR location to calculate target UE location. How the LMF derives the location of the MBSR differs between the solutions. The LMF triggers the AMF that serves the MBSR directly (solution #7 and #14), or the LMF request the GMLC to derive the location (Solution #8). The GMLC will trigger the serving AMF in the next step. In both approaches the LMF needs to obtain the UE-ID of the MBSR. The third approach (in Solution #15) is that the LMF requests the location and velocity of the MBSR by using modified </w:t>
      </w:r>
      <w:proofErr w:type="spellStart"/>
      <w:r w:rsidRPr="00620632">
        <w:rPr>
          <w:lang w:eastAsia="zh-CN"/>
        </w:rPr>
        <w:t>NRPPa</w:t>
      </w:r>
      <w:proofErr w:type="spellEnd"/>
      <w:r w:rsidRPr="00620632">
        <w:rPr>
          <w:lang w:eastAsia="zh-CN"/>
        </w:rPr>
        <w:t xml:space="preserve"> procedure.</w:t>
      </w:r>
    </w:p>
    <w:p w14:paraId="5DD6E609" w14:textId="2E13BA98" w:rsidR="00C15D44" w:rsidRDefault="00C15D44" w:rsidP="00C15D44">
      <w:pPr>
        <w:rPr>
          <w:lang w:eastAsia="zh-CN"/>
        </w:rPr>
      </w:pPr>
      <w:r>
        <w:rPr>
          <w:lang w:eastAsia="zh-CN"/>
        </w:rPr>
        <w:t>For Solution#15, the MBSR location is obtained by the UE</w:t>
      </w:r>
      <w:r w:rsidR="00CE0541">
        <w:rPr>
          <w:lang w:eastAsia="zh-CN"/>
        </w:rPr>
        <w:t>'</w:t>
      </w:r>
      <w:r>
        <w:rPr>
          <w:lang w:eastAsia="zh-CN"/>
        </w:rPr>
        <w:t xml:space="preserve">s LMF using </w:t>
      </w:r>
      <w:proofErr w:type="spellStart"/>
      <w:r>
        <w:rPr>
          <w:lang w:eastAsia="zh-CN"/>
        </w:rPr>
        <w:t>NRPPa</w:t>
      </w:r>
      <w:proofErr w:type="spellEnd"/>
      <w:r>
        <w:rPr>
          <w:lang w:eastAsia="zh-CN"/>
        </w:rPr>
        <w:t xml:space="preserve"> query for TRP location, and no UE ID for MBSR is needed.</w:t>
      </w:r>
    </w:p>
    <w:p w14:paraId="1843C190" w14:textId="6C0144CC" w:rsidR="00C15D44" w:rsidRPr="00C15D44" w:rsidRDefault="00C15D44" w:rsidP="00C15D44">
      <w:pPr>
        <w:rPr>
          <w:lang w:eastAsia="zh-CN"/>
        </w:rPr>
      </w:pPr>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w:t>
      </w:r>
      <w:r w:rsidR="00CE0541">
        <w:rPr>
          <w:lang w:eastAsia="zh-CN"/>
        </w:rPr>
        <w:t>'</w:t>
      </w:r>
      <w:r w:rsidRPr="008D0B9E">
        <w:rPr>
          <w:lang w:eastAsia="zh-CN"/>
        </w:rPr>
        <w:t>s SUPI and AMF-ID of the AMF that is serving the MBSR using the cell-ID. The AMF provides this info to the LMF. In Sol#15 the LMF receives the cell-ID with an indication that it is a MBSR from the AMF.</w:t>
      </w:r>
    </w:p>
    <w:p w14:paraId="7A656011" w14:textId="77777777" w:rsidR="00C15D44" w:rsidRDefault="00C15D44" w:rsidP="00C15D44">
      <w:pPr>
        <w:rPr>
          <w:lang w:eastAsia="zh-CN"/>
        </w:rPr>
      </w:pPr>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 and solution#7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495" w:name="_Toc112738620"/>
      <w:r>
        <w:rPr>
          <w:lang w:val="en-US"/>
        </w:rPr>
        <w:t>7.6</w:t>
      </w:r>
      <w:r>
        <w:rPr>
          <w:lang w:val="en-US"/>
        </w:rPr>
        <w:tab/>
        <w:t>Evaluation</w:t>
      </w:r>
      <w:r w:rsidR="00980244">
        <w:rPr>
          <w:lang w:val="en-US"/>
        </w:rPr>
        <w:t>s</w:t>
      </w:r>
      <w:r>
        <w:rPr>
          <w:lang w:val="en-US"/>
        </w:rPr>
        <w:t xml:space="preserve"> for KI#6</w:t>
      </w:r>
      <w:bookmarkEnd w:id="495"/>
    </w:p>
    <w:p w14:paraId="2B9F26A5" w14:textId="0D111F6E" w:rsidR="00C15D44" w:rsidRPr="00E05DE1" w:rsidRDefault="00C15D44" w:rsidP="00C15D44">
      <w:pPr>
        <w:rPr>
          <w:lang w:eastAsia="ko-KR"/>
        </w:rPr>
      </w:pPr>
      <w:r>
        <w:rPr>
          <w:lang w:eastAsia="ko-KR"/>
        </w:rPr>
        <w:t>For KI#6, the KI definition in clause</w:t>
      </w:r>
      <w:r w:rsidR="00391E93">
        <w:rPr>
          <w:lang w:eastAsia="ko-KR"/>
        </w:rPr>
        <w:t> </w:t>
      </w:r>
      <w:r>
        <w:rPr>
          <w:lang w:eastAsia="ko-KR"/>
        </w:rPr>
        <w:t>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 xml:space="preserve">that the </w:t>
      </w:r>
      <w:proofErr w:type="spellStart"/>
      <w:r w:rsidRPr="008D0B9E">
        <w:rPr>
          <w:lang w:eastAsia="ko-KR"/>
        </w:rPr>
        <w:t>gNB</w:t>
      </w:r>
      <w:proofErr w:type="spellEnd"/>
      <w:r w:rsidRPr="008D0B9E">
        <w:rPr>
          <w:lang w:eastAsia="ko-KR"/>
        </w:rPr>
        <w:t xml:space="preserve"> (i.e. IAB-donor </w:t>
      </w:r>
      <w:proofErr w:type="spellStart"/>
      <w:r w:rsidRPr="008D0B9E">
        <w:rPr>
          <w:lang w:eastAsia="ko-KR"/>
        </w:rPr>
        <w:t>gNB</w:t>
      </w:r>
      <w:proofErr w:type="spellEnd"/>
      <w:r w:rsidRPr="008D0B9E">
        <w:rPr>
          <w:lang w:eastAsia="ko-KR"/>
        </w:rPr>
        <w:t>) provides</w:t>
      </w:r>
      <w:r w:rsidRPr="00C15D44">
        <w:rPr>
          <w:lang w:eastAsia="ko-KR"/>
        </w:rPr>
        <w:t xml:space="preserve"> the additional ULI (IAB-UE ULI) to the AMF for the UEs when the UEs are connected via a MBSR. The AMF of the UE determines the UE</w:t>
      </w:r>
      <w:r w:rsidR="00CE0541">
        <w:rPr>
          <w:lang w:eastAsia="ko-KR"/>
        </w:rPr>
        <w:t>'</w:t>
      </w:r>
      <w:r w:rsidRPr="00C15D44">
        <w:rPr>
          <w:lang w:eastAsia="ko-KR"/>
        </w:rPr>
        <w:t>s location by taking the IAB-UE U</w:t>
      </w:r>
      <w:r w:rsidRPr="00DF3781">
        <w:rPr>
          <w:lang w:eastAsia="ko-KR"/>
        </w:rPr>
        <w:t>LI into account.</w:t>
      </w:r>
    </w:p>
    <w:p w14:paraId="139A4742" w14:textId="1AB9D12F" w:rsidR="00C15D44" w:rsidRPr="008D0B9E" w:rsidRDefault="00C15D44" w:rsidP="00C15D44">
      <w:pPr>
        <w:rPr>
          <w:lang w:eastAsia="ko-KR"/>
        </w:rPr>
      </w:pPr>
      <w:r w:rsidRPr="008D0B9E">
        <w:rPr>
          <w:lang w:eastAsia="ko-KR"/>
        </w:rPr>
        <w:t xml:space="preserve">The additional ULI is the cell selected by the MBSR during the registration and managed by the IAB-donor </w:t>
      </w:r>
      <w:proofErr w:type="spellStart"/>
      <w:r w:rsidRPr="008D0B9E">
        <w:rPr>
          <w:lang w:eastAsia="ko-KR"/>
        </w:rPr>
        <w:t>gNB</w:t>
      </w:r>
      <w:proofErr w:type="spellEnd"/>
      <w:r w:rsidRPr="008D0B9E">
        <w:rPr>
          <w:lang w:eastAsia="ko-KR"/>
        </w:rPr>
        <w:t>. The details of how to determine the cell that UE is located is a mobile IAB</w:t>
      </w:r>
      <w:r w:rsidR="00CE0541">
        <w:rPr>
          <w:lang w:eastAsia="ko-KR"/>
        </w:rPr>
        <w:t>'</w:t>
      </w:r>
      <w:r w:rsidRPr="008D0B9E">
        <w:rPr>
          <w:lang w:eastAsia="ko-KR"/>
        </w:rPr>
        <w:t>s cell and how to provide additional ULI of IAB-UE on NGAP have RAN dependency.</w:t>
      </w:r>
    </w:p>
    <w:p w14:paraId="20AC751D" w14:textId="7D62E779" w:rsidR="00C15D44" w:rsidRPr="008D0B9E" w:rsidRDefault="00C15D44" w:rsidP="00C15D44">
      <w:pPr>
        <w:rPr>
          <w:lang w:eastAsia="ko-KR"/>
        </w:rPr>
      </w:pPr>
      <w:r w:rsidRPr="008D0B9E">
        <w:rPr>
          <w:lang w:eastAsia="ko-KR"/>
        </w:rPr>
        <w:t xml:space="preserve">Considering the TAI/NR CGI in additional ULI is managed by </w:t>
      </w:r>
      <w:proofErr w:type="spellStart"/>
      <w:r w:rsidRPr="008D0B9E">
        <w:rPr>
          <w:lang w:eastAsia="ko-KR"/>
        </w:rPr>
        <w:t>gNB</w:t>
      </w:r>
      <w:proofErr w:type="spellEnd"/>
      <w:r w:rsidRPr="008D0B9E">
        <w:rPr>
          <w:lang w:eastAsia="ko-KR"/>
        </w:rPr>
        <w:t>, it</w:t>
      </w:r>
      <w:r w:rsidR="00CE0541">
        <w:rPr>
          <w:lang w:eastAsia="ko-KR"/>
        </w:rPr>
        <w:t>'</w:t>
      </w:r>
      <w:r w:rsidRPr="008D0B9E">
        <w:rPr>
          <w:lang w:eastAsia="ko-KR"/>
        </w:rPr>
        <w: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 xml:space="preserve">The geographic area covered by the MBSR is normally also covered by the IAB-donor </w:t>
      </w:r>
      <w:proofErr w:type="spellStart"/>
      <w:r w:rsidRPr="008D0B9E">
        <w:rPr>
          <w:lang w:eastAsia="ko-KR"/>
        </w:rPr>
        <w:t>gNB</w:t>
      </w:r>
      <w:proofErr w:type="spellEnd"/>
      <w:r w:rsidRPr="008D0B9E">
        <w:rPr>
          <w:lang w:eastAsia="ko-KR"/>
        </w:rPr>
        <w:t>.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714BCA5A" w14:textId="77777777" w:rsidR="00C15D44" w:rsidRPr="00752CC9" w:rsidRDefault="00C15D44" w:rsidP="00391E93">
      <w:pPr>
        <w:pStyle w:val="TH"/>
        <w:rPr>
          <w:rFonts w:eastAsia="SimSun"/>
          <w:lang w:val="en-US" w:eastAsia="zh-CN"/>
        </w:rPr>
      </w:pPr>
      <w:r w:rsidRPr="00752CC9">
        <w:object w:dxaOrig="11462" w:dyaOrig="4816" w14:anchorId="08C73E0A">
          <v:shape id="_x0000_i1067" type="#_x0000_t75" style="width:444.5pt;height:186.55pt" o:ole="">
            <v:imagedata r:id="rId101" o:title=""/>
          </v:shape>
          <o:OLEObject Type="Embed" ProgID="Visio.Drawing.15" ShapeID="_x0000_i1067" DrawAspect="Content" ObjectID="_1723533394" r:id="rId102"/>
        </w:object>
      </w:r>
    </w:p>
    <w:p w14:paraId="039ED649" w14:textId="458D6D43" w:rsidR="00C15D44" w:rsidRPr="00752CC9" w:rsidRDefault="00C15D44" w:rsidP="00391E93">
      <w:pPr>
        <w:pStyle w:val="TF"/>
        <w:rPr>
          <w:lang w:eastAsia="zh-CN"/>
        </w:rPr>
      </w:pPr>
      <w:r w:rsidRPr="00C15D44">
        <w:rPr>
          <w:lang w:eastAsia="zh-CN"/>
        </w:rPr>
        <w:t xml:space="preserve">Figure </w:t>
      </w:r>
      <w:r w:rsidRPr="00C062E6">
        <w:rPr>
          <w:lang w:val="en-US" w:eastAsia="zh-CN"/>
        </w:rPr>
        <w:t>7.6-1</w:t>
      </w:r>
      <w:r w:rsidRPr="00C15D44">
        <w:rPr>
          <w:lang w:eastAsia="zh-CN"/>
        </w:rPr>
        <w:t>. Scenario for UE locatio</w:t>
      </w:r>
      <w:r w:rsidRPr="00DF3781">
        <w:rPr>
          <w:lang w:eastAsia="zh-CN"/>
        </w:rPr>
        <w:t>n when</w:t>
      </w:r>
      <w:r w:rsidRPr="00752CC9">
        <w:rPr>
          <w:lang w:eastAsia="zh-CN"/>
        </w:rPr>
        <w:t xml:space="preserve"> served by MBSR</w:t>
      </w:r>
    </w:p>
    <w:p w14:paraId="7F8F5E18" w14:textId="7327C72C" w:rsidR="00C15D44" w:rsidRDefault="00391E93" w:rsidP="00391E93">
      <w:pPr>
        <w:rPr>
          <w:rFonts w:eastAsia="SimSun"/>
          <w:lang w:val="en-US" w:eastAsia="zh-CN"/>
        </w:rPr>
      </w:pPr>
      <w:r>
        <w:rPr>
          <w:rFonts w:eastAsia="SimSun"/>
          <w:lang w:val="en-US"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77777777" w:rsidR="00391E93" w:rsidRDefault="00391E93" w:rsidP="00391E93">
      <w:pPr>
        <w:rPr>
          <w:rFonts w:eastAsia="SimSun"/>
          <w:lang w:val="en-US" w:eastAsia="zh-CN"/>
        </w:rPr>
      </w:pPr>
      <w:r>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77777777" w:rsidR="00391E93" w:rsidRDefault="00391E93" w:rsidP="00391E93">
      <w:pPr>
        <w:rPr>
          <w:rFonts w:eastAsia="SimSun"/>
          <w:lang w:val="en-US" w:eastAsia="zh-CN"/>
        </w:rPr>
      </w:pPr>
      <w:r>
        <w:rPr>
          <w:rFonts w:eastAsia="SimSun"/>
          <w:lang w:val="en-US" w:eastAsia="zh-CN"/>
        </w:rPr>
        <w:t xml:space="preserve">Based on the solutions for KI#5, the LMF of the UE is able to obtain the location information of the MBSR. Therefore, if the AMF requires more accurate ULI information than the combined range, it can obtain the accurate MBSR location from the UE's LMF, which would trigger a </w:t>
      </w:r>
      <w:proofErr w:type="spellStart"/>
      <w:r>
        <w:rPr>
          <w:rFonts w:eastAsia="SimSun"/>
          <w:lang w:val="en-US" w:eastAsia="zh-CN"/>
        </w:rPr>
        <w:t>NRPPa</w:t>
      </w:r>
      <w:proofErr w:type="spellEnd"/>
      <w:r>
        <w:rPr>
          <w:rFonts w:eastAsia="SimSun"/>
          <w:lang w:val="en-US" w:eastAsia="zh-CN"/>
        </w:rPr>
        <w:t xml:space="preserve"> procedure to query the MBSR location information as a TRP. This should not require triggering the full location service procedure for the UE. Some new indication may be needed in the request to LMF to only request the MBSR location.</w:t>
      </w:r>
    </w:p>
    <w:p w14:paraId="239B4095" w14:textId="7BBCA882" w:rsidR="00457C15" w:rsidRPr="004D3578" w:rsidRDefault="00457C15" w:rsidP="00457C15">
      <w:pPr>
        <w:pStyle w:val="Heading1"/>
      </w:pPr>
      <w:bookmarkStart w:id="496" w:name="_Toc97151700"/>
      <w:bookmarkStart w:id="497" w:name="_Toc100980714"/>
      <w:bookmarkStart w:id="498" w:name="_Toc104390116"/>
      <w:bookmarkStart w:id="499" w:name="_Toc112738621"/>
      <w:r>
        <w:t>8</w:t>
      </w:r>
      <w:r w:rsidRPr="004D3578">
        <w:tab/>
      </w:r>
      <w:r>
        <w:t>Conclusions</w:t>
      </w:r>
      <w:bookmarkEnd w:id="496"/>
      <w:bookmarkEnd w:id="497"/>
      <w:bookmarkEnd w:id="498"/>
      <w:bookmarkEnd w:id="499"/>
    </w:p>
    <w:p w14:paraId="629731E2" w14:textId="7B046C8E" w:rsidR="00BC0BBE" w:rsidRPr="001F51AE" w:rsidRDefault="00BC0BBE" w:rsidP="00BC0BBE">
      <w:pPr>
        <w:pStyle w:val="EditorsNote"/>
      </w:pPr>
      <w:r>
        <w:t>Editor</w:t>
      </w:r>
      <w:r w:rsidR="00CE0541">
        <w:t>'</w:t>
      </w:r>
      <w:r>
        <w:t>s note:</w:t>
      </w:r>
      <w:r>
        <w:tab/>
        <w:t>This clause provides the conclusions for the study.</w:t>
      </w:r>
    </w:p>
    <w:p w14:paraId="6BB3C6B5" w14:textId="23A1F7EA" w:rsidR="000E5EE9" w:rsidRDefault="000E5EE9" w:rsidP="000E5EE9">
      <w:pPr>
        <w:pStyle w:val="Heading2"/>
      </w:pPr>
      <w:bookmarkStart w:id="500" w:name="_Toc112738622"/>
      <w:r>
        <w:t>8.1</w:t>
      </w:r>
      <w:r>
        <w:tab/>
        <w:t>Conclusion</w:t>
      </w:r>
      <w:r w:rsidR="00980244">
        <w:t>s</w:t>
      </w:r>
      <w:r>
        <w:t xml:space="preserve"> for KI#1</w:t>
      </w:r>
      <w:bookmarkEnd w:id="500"/>
    </w:p>
    <w:p w14:paraId="6ADAFA06" w14:textId="16F4462B" w:rsidR="000E5EE9" w:rsidRDefault="000E5EE9" w:rsidP="000E5EE9">
      <w:pPr>
        <w:pStyle w:val="EditorsNote"/>
      </w:pPr>
      <w:r>
        <w:t>Editor</w:t>
      </w:r>
      <w:r w:rsidR="00CE0541">
        <w:t>'</w:t>
      </w:r>
      <w:r>
        <w:t>s note:</w:t>
      </w:r>
      <w:r w:rsidR="00A944C6">
        <w:tab/>
      </w:r>
      <w:r>
        <w:t>This clause includes interim conclusions</w:t>
      </w:r>
      <w:r w:rsidR="000B3AE1">
        <w:t>.</w:t>
      </w:r>
    </w:p>
    <w:p w14:paraId="6DB6A426" w14:textId="23BBB076" w:rsidR="000E5EE9" w:rsidRDefault="000E5EE9" w:rsidP="000E5EE9">
      <w:r>
        <w:t>Proceed with OAM configuration that is largely borrowing what was developed for IAB nodes in previous releases with the addition of new security measures to establish trusted access to the serving PLMN OAM</w:t>
      </w:r>
      <w:r w:rsidRPr="0051401C">
        <w:t>.</w:t>
      </w:r>
    </w:p>
    <w:p w14:paraId="12C43C45" w14:textId="3CE90287" w:rsidR="000E5EE9" w:rsidRDefault="000E5EE9" w:rsidP="0051401C">
      <w:pPr>
        <w:pStyle w:val="EditorsNote"/>
      </w:pPr>
      <w:r w:rsidRPr="00C46C0F">
        <w:t>Editor</w:t>
      </w:r>
      <w:r w:rsidR="00CE0541">
        <w:t>'</w:t>
      </w:r>
      <w:r w:rsidRPr="00C46C0F">
        <w:t xml:space="preserve">s note: </w:t>
      </w:r>
      <w:r w:rsidRPr="00C46C0F">
        <w:tab/>
      </w:r>
      <w:r>
        <w:t>T</w:t>
      </w:r>
      <w:r w:rsidRPr="00103EAA">
        <w:t>his conclusion needs further discussion and is not final</w:t>
      </w:r>
      <w:r w:rsidRPr="00695CFA">
        <w:t>.</w:t>
      </w:r>
    </w:p>
    <w:p w14:paraId="0D48DD4A" w14:textId="25138EFD" w:rsidR="000E5EE9" w:rsidRPr="00DE2580" w:rsidRDefault="000E5EE9" w:rsidP="000E5EE9">
      <w:pPr>
        <w:pStyle w:val="EditorsNote"/>
      </w:pPr>
      <w:r w:rsidRPr="009A3FAF">
        <w:t>Editor</w:t>
      </w:r>
      <w:r w:rsidR="00CE0541">
        <w:t>'</w:t>
      </w:r>
      <w:r w:rsidRPr="009A3FAF">
        <w:t>s note:</w:t>
      </w:r>
      <w:r w:rsidR="00A944C6">
        <w:tab/>
      </w:r>
      <w:r w:rsidRPr="009A3FAF">
        <w:t xml:space="preserve">It is FFS if </w:t>
      </w:r>
      <w:r w:rsidRPr="00695CFA">
        <w:t>the MBSR IAB-UE configuration using the V2X architecture framework can be used together with the OAM based configuration. If the answer is yes, the exact parameters to be configurable via V2X architecture framework can be determined in normative phase.</w:t>
      </w:r>
    </w:p>
    <w:p w14:paraId="0A4F7A34" w14:textId="44B1AA32" w:rsidR="00920A64" w:rsidRPr="00961AC9" w:rsidRDefault="00920A64" w:rsidP="000C0DFC">
      <w:pPr>
        <w:pStyle w:val="Heading2"/>
        <w:rPr>
          <w:rFonts w:eastAsia="DengXian"/>
        </w:rPr>
      </w:pPr>
      <w:bookmarkStart w:id="501" w:name="_Toc112738623"/>
      <w:r w:rsidRPr="00961AC9">
        <w:rPr>
          <w:rFonts w:eastAsia="DengXian"/>
        </w:rPr>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501"/>
    </w:p>
    <w:p w14:paraId="260FE25A" w14:textId="6C0B51D5" w:rsidR="00920A64" w:rsidRPr="00961AC9" w:rsidRDefault="00920A64" w:rsidP="00920A64">
      <w:pPr>
        <w:pStyle w:val="EditorsNote"/>
        <w:rPr>
          <w:rFonts w:eastAsiaTheme="minorEastAsia"/>
        </w:rPr>
      </w:pPr>
      <w:r w:rsidRPr="00961AC9">
        <w:t>Editor</w:t>
      </w:r>
      <w:r w:rsidR="00CE0541">
        <w:t>'</w:t>
      </w:r>
      <w:r w:rsidRPr="00961AC9">
        <w:t>s note:</w:t>
      </w:r>
      <w:r w:rsidR="00A944C6">
        <w:tab/>
      </w:r>
      <w:r w:rsidRPr="00961AC9">
        <w:t>This clause includes interim conclusions, and needs further study.</w:t>
      </w:r>
    </w:p>
    <w:p w14:paraId="4A6B58C8" w14:textId="726D6765" w:rsidR="00920A64" w:rsidRPr="00961AC9" w:rsidRDefault="00920A64" w:rsidP="00920A64">
      <w:pPr>
        <w:rPr>
          <w:rFonts w:eastAsia="DengXian"/>
          <w:lang w:eastAsia="zh-CN"/>
        </w:rPr>
      </w:pPr>
    </w:p>
    <w:p w14:paraId="1339D271" w14:textId="22BE6351" w:rsidR="00920A64" w:rsidRPr="00961AC9" w:rsidRDefault="00920A64" w:rsidP="000C0DFC">
      <w:pPr>
        <w:pStyle w:val="Heading2"/>
        <w:rPr>
          <w:rFonts w:eastAsia="DengXian"/>
        </w:rPr>
      </w:pPr>
      <w:bookmarkStart w:id="502" w:name="_Toc112738624"/>
      <w:r w:rsidRPr="00961AC9">
        <w:rPr>
          <w:rFonts w:eastAsia="DengXian"/>
        </w:rPr>
        <w:lastRenderedPageBreak/>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502"/>
    </w:p>
    <w:p w14:paraId="2C4AEE1A" w14:textId="0C2AF449" w:rsidR="00920A64" w:rsidRPr="00961AC9" w:rsidRDefault="00920A64" w:rsidP="00920A64">
      <w:pPr>
        <w:pStyle w:val="EditorsNote"/>
      </w:pPr>
      <w:r w:rsidRPr="00961AC9">
        <w:t>Editor</w:t>
      </w:r>
      <w:r w:rsidR="00CE0541">
        <w:t>'</w:t>
      </w:r>
      <w:r w:rsidRPr="00961AC9">
        <w:t>s note:</w:t>
      </w:r>
      <w:r w:rsidR="00A944C6">
        <w:tab/>
      </w:r>
      <w:r w:rsidRPr="00961AC9">
        <w:t>This clause includes interim conclusions, and needs further study.</w:t>
      </w:r>
    </w:p>
    <w:p w14:paraId="08177474" w14:textId="517DBC4D" w:rsidR="00080512" w:rsidRDefault="00080512"/>
    <w:p w14:paraId="2F61485F" w14:textId="512A63A7" w:rsidR="003422E0" w:rsidRPr="00991139" w:rsidRDefault="003422E0" w:rsidP="003422E0">
      <w:pPr>
        <w:pStyle w:val="Heading2"/>
      </w:pPr>
      <w:bookmarkStart w:id="503" w:name="_Toc112738625"/>
      <w:r w:rsidRPr="00991139">
        <w:t>8.</w:t>
      </w:r>
      <w:r>
        <w:t>4</w:t>
      </w:r>
      <w:r w:rsidR="00B233C0">
        <w:tab/>
      </w:r>
      <w:r w:rsidRPr="00991139">
        <w:t>Conclusions for KI#4</w:t>
      </w:r>
      <w:bookmarkEnd w:id="503"/>
    </w:p>
    <w:p w14:paraId="42221FC8" w14:textId="25577068" w:rsidR="003422E0" w:rsidRPr="00991139" w:rsidRDefault="003422E0" w:rsidP="00A944C6">
      <w:pPr>
        <w:pStyle w:val="EditorsNote"/>
      </w:pPr>
      <w:r w:rsidRPr="00991139">
        <w:rPr>
          <w:rFonts w:hint="eastAsia"/>
        </w:rPr>
        <w:t>E</w:t>
      </w:r>
      <w:r w:rsidRPr="00991139">
        <w:t>ditor</w:t>
      </w:r>
      <w:r w:rsidR="00CE0541">
        <w:t>'</w:t>
      </w:r>
      <w:r w:rsidRPr="00991139">
        <w:t xml:space="preserve">s </w:t>
      </w:r>
      <w:r w:rsidR="00A944C6" w:rsidRPr="00991139">
        <w:t>note</w:t>
      </w:r>
      <w:r w:rsidRPr="00991139">
        <w:t>:</w:t>
      </w:r>
      <w:r w:rsidR="00A944C6">
        <w:tab/>
        <w:t>T</w:t>
      </w:r>
      <w:r w:rsidRPr="00991139">
        <w:t>he interim conclusion is subject to feedback of RAN WGs and will be revisited as per the feedback.</w:t>
      </w:r>
    </w:p>
    <w:p w14:paraId="322A0922" w14:textId="77777777" w:rsidR="003422E0" w:rsidRPr="00991139" w:rsidRDefault="003422E0" w:rsidP="003422E0">
      <w:r w:rsidRPr="00991139">
        <w:t>For KI#4, the interim conclusions are as follows:</w:t>
      </w:r>
    </w:p>
    <w:p w14:paraId="11AD3027" w14:textId="1E70DB21" w:rsidR="003422E0" w:rsidRPr="00A944C6" w:rsidRDefault="003422E0" w:rsidP="00A944C6">
      <w:pPr>
        <w:pStyle w:val="EditorsNote"/>
      </w:pPr>
      <w:r w:rsidRPr="00A944C6">
        <w:t>Editor</w:t>
      </w:r>
      <w:r w:rsidR="00CE0541" w:rsidRPr="00A944C6">
        <w:t>'</w:t>
      </w:r>
      <w:r w:rsidRPr="00A944C6">
        <w:t>s note:</w:t>
      </w:r>
      <w:r w:rsidRPr="00A944C6">
        <w:tab/>
        <w:t>How MBSR is made available with information related to its roaming operation in a VPLMN is FFS.</w:t>
      </w:r>
    </w:p>
    <w:p w14:paraId="3C1CF0A1" w14:textId="16676752" w:rsidR="003422E0" w:rsidRPr="00991139" w:rsidRDefault="003422E0" w:rsidP="003422E0">
      <w:pPr>
        <w:pStyle w:val="B1"/>
        <w:rPr>
          <w:rFonts w:eastAsia="MS Mincho"/>
        </w:rPr>
      </w:pPr>
      <w:r w:rsidRPr="00991139">
        <w:t>-</w:t>
      </w:r>
      <w:r w:rsidRPr="00991139">
        <w:tab/>
        <w:t xml:space="preserve">Depends on RAN WG confirmation, MBSR can use IAB-node integration procedure or inter-IAB-donor </w:t>
      </w:r>
      <w:proofErr w:type="spellStart"/>
      <w:r w:rsidRPr="00991139">
        <w:t>gNB</w:t>
      </w:r>
      <w:proofErr w:type="spellEnd"/>
      <w:r w:rsidRPr="00991139">
        <w:t xml:space="preserve"> mobility procedure to integrate into VPLMN to provide service.</w:t>
      </w:r>
    </w:p>
    <w:p w14:paraId="3D482DA0" w14:textId="17F3802B" w:rsidR="003422E0" w:rsidRPr="006B6BFB" w:rsidRDefault="003422E0" w:rsidP="003422E0">
      <w:pPr>
        <w:pStyle w:val="B1"/>
      </w:pPr>
      <w:r w:rsidRPr="00991139">
        <w:t>-</w:t>
      </w:r>
      <w:r w:rsidRPr="00991139">
        <w:tab/>
        <w:t>It is assumed that some roaming agreement for MBSR operation in VPLMN is in place in VPLMN, and the 5GC can make use of it for authorization of MBSR.</w:t>
      </w:r>
    </w:p>
    <w:p w14:paraId="3A322A05" w14:textId="48AF02AF" w:rsidR="00DF3781" w:rsidRDefault="00DF3781" w:rsidP="00DF3781">
      <w:pPr>
        <w:pStyle w:val="Heading2"/>
        <w:rPr>
          <w:lang w:val="en-US" w:eastAsia="zh-CN"/>
        </w:rPr>
      </w:pPr>
      <w:bookmarkStart w:id="504" w:name="_Toc112738626"/>
      <w:r>
        <w:rPr>
          <w:lang w:val="en-US" w:eastAsia="zh-CN"/>
        </w:rPr>
        <w:t>8.</w:t>
      </w:r>
      <w:r w:rsidR="004574DC">
        <w:rPr>
          <w:lang w:val="en-US" w:eastAsia="zh-CN"/>
        </w:rPr>
        <w:t>5</w:t>
      </w:r>
      <w:r>
        <w:rPr>
          <w:lang w:val="en-US" w:eastAsia="zh-CN"/>
        </w:rPr>
        <w:tab/>
        <w:t>Conclusions for KI#5</w:t>
      </w:r>
      <w:bookmarkEnd w:id="504"/>
    </w:p>
    <w:p w14:paraId="3182CFBE" w14:textId="77777777"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initial conclusion:</w:t>
      </w:r>
    </w:p>
    <w:p w14:paraId="02688245" w14:textId="77777777" w:rsidR="00DF3781" w:rsidRPr="00711995" w:rsidRDefault="00DF3781" w:rsidP="00DF3781">
      <w:pPr>
        <w:pStyle w:val="B1"/>
        <w:rPr>
          <w:lang w:eastAsia="zh-CN"/>
        </w:rPr>
      </w:pPr>
      <w:r>
        <w:rPr>
          <w:lang w:val="en-US" w:eastAsia="zh-CN"/>
        </w:rPr>
        <w:t>-</w:t>
      </w:r>
      <w:r>
        <w:rPr>
          <w:lang w:val="en-US" w:eastAsia="zh-CN"/>
        </w:rPr>
        <w:tab/>
      </w:r>
      <w:r w:rsidRPr="00711995">
        <w:rPr>
          <w:lang w:val="en-US" w:eastAsia="zh-CN"/>
        </w:rPr>
        <w:t xml:space="preserve">To aid the LMF to estimate the accuracy of the UE location estimation the </w:t>
      </w:r>
      <w:r w:rsidRPr="00711995">
        <w:rPr>
          <w:lang w:eastAsia="zh-CN"/>
        </w:rPr>
        <w:t>MBSR velocity information and time for obtaining its location measurement data should be provided to the LMF when available.</w:t>
      </w:r>
    </w:p>
    <w:p w14:paraId="7E5A4729" w14:textId="1145FF11" w:rsidR="00DF3781" w:rsidRPr="00711995" w:rsidRDefault="00DF3781" w:rsidP="00DF3781">
      <w:pPr>
        <w:pStyle w:val="B1"/>
        <w:rPr>
          <w:lang w:eastAsia="zh-CN"/>
        </w:rPr>
      </w:pPr>
      <w:r w:rsidRPr="00711995">
        <w:rPr>
          <w:lang w:eastAsia="zh-CN"/>
        </w:rPr>
        <w:t>-</w:t>
      </w:r>
      <w:r w:rsidRPr="00711995">
        <w:rPr>
          <w:lang w:eastAsia="zh-CN"/>
        </w:rPr>
        <w:tab/>
        <w:t>Target UE performs location measurements and SRS transmission as a legacy Rel-17 UE.</w:t>
      </w:r>
    </w:p>
    <w:p w14:paraId="6868F5A4" w14:textId="77777777" w:rsidR="00DF3781" w:rsidRPr="00711995" w:rsidRDefault="00DF3781" w:rsidP="00DF3781">
      <w:pPr>
        <w:pStyle w:val="B2"/>
        <w:rPr>
          <w:lang w:eastAsia="zh-CN"/>
        </w:rPr>
      </w:pPr>
      <w:r w:rsidRPr="00711995">
        <w:rPr>
          <w:lang w:eastAsia="zh-CN"/>
        </w:rPr>
        <w:t>-</w:t>
      </w:r>
      <w:r w:rsidRPr="00711995">
        <w:rPr>
          <w:lang w:eastAsia="zh-CN"/>
        </w:rPr>
        <w:tab/>
        <w:t>The Target UE reports the cell-IDs of all the TRP/</w:t>
      </w:r>
      <w:proofErr w:type="spellStart"/>
      <w:r w:rsidRPr="00711995">
        <w:rPr>
          <w:lang w:eastAsia="zh-CN"/>
        </w:rPr>
        <w:t>gNB</w:t>
      </w:r>
      <w:proofErr w:type="spellEnd"/>
      <w:r w:rsidRPr="00711995">
        <w:rPr>
          <w:lang w:eastAsia="zh-CN"/>
        </w:rPr>
        <w:t>/</w:t>
      </w:r>
      <w:proofErr w:type="spellStart"/>
      <w:r w:rsidRPr="00711995">
        <w:rPr>
          <w:lang w:eastAsia="zh-CN"/>
        </w:rPr>
        <w:t>eNB</w:t>
      </w:r>
      <w:proofErr w:type="spellEnd"/>
      <w:r w:rsidRPr="00711995">
        <w:rPr>
          <w:lang w:eastAsia="zh-CN"/>
        </w:rPr>
        <w:t xml:space="preserve"> the UE performed DL positioning measurements on.</w:t>
      </w:r>
    </w:p>
    <w:p w14:paraId="1DA48E30" w14:textId="30D6F6C9" w:rsidR="00DF3781" w:rsidRPr="00711995" w:rsidRDefault="00DF3781" w:rsidP="00DF3781">
      <w:pPr>
        <w:pStyle w:val="B1"/>
        <w:rPr>
          <w:lang w:eastAsia="zh-CN"/>
        </w:rPr>
      </w:pPr>
      <w:r w:rsidRPr="00711995">
        <w:rPr>
          <w:lang w:eastAsia="zh-CN"/>
        </w:rPr>
        <w:t>-</w:t>
      </w:r>
      <w:r w:rsidRPr="00711995">
        <w:rPr>
          <w:lang w:eastAsia="zh-CN"/>
        </w:rPr>
        <w:tab/>
        <w:t>The MBSR includes it</w:t>
      </w:r>
      <w:r w:rsidR="00CE0541">
        <w:rPr>
          <w:lang w:eastAsia="zh-CN"/>
        </w:rPr>
        <w:t>'</w:t>
      </w:r>
      <w:r w:rsidRPr="00711995">
        <w:rPr>
          <w:lang w:eastAsia="zh-CN"/>
        </w:rPr>
        <w:t>s cell-ID and GPSI in the reported UL positioning measurement that it performed on the Target UE.</w:t>
      </w:r>
    </w:p>
    <w:p w14:paraId="4CEF99B5" w14:textId="77777777" w:rsidR="00DF3781" w:rsidRPr="00711995" w:rsidRDefault="00DF3781" w:rsidP="00DF3781">
      <w:pPr>
        <w:pStyle w:val="B1"/>
        <w:rPr>
          <w:lang w:eastAsia="zh-CN"/>
        </w:rPr>
      </w:pPr>
      <w:r w:rsidRPr="00711995">
        <w:rPr>
          <w:lang w:eastAsia="zh-CN"/>
        </w:rPr>
        <w:t>-</w:t>
      </w:r>
      <w:r w:rsidRPr="00711995">
        <w:rPr>
          <w:lang w:eastAsia="zh-CN"/>
        </w:rPr>
        <w:tab/>
        <w:t>The AMF provides the cell-ID of the cell that the Target UE is connected to the LMF in the location request (legacy behaviour) and indicates if possible that the cell-ID belongs to a MBSR.</w:t>
      </w:r>
    </w:p>
    <w:p w14:paraId="1EE89F87" w14:textId="6F417BA3" w:rsidR="00DF3781" w:rsidRPr="00711995" w:rsidRDefault="00DF3781" w:rsidP="00982D66">
      <w:pPr>
        <w:pStyle w:val="EditorsNote"/>
      </w:pPr>
      <w:r w:rsidRPr="00711995">
        <w:t>Editor</w:t>
      </w:r>
      <w:r w:rsidR="00CE0541">
        <w:t>'</w:t>
      </w:r>
      <w:r w:rsidRPr="00711995">
        <w:t>s note:</w:t>
      </w:r>
      <w:r w:rsidRPr="00711995">
        <w:tab/>
        <w:t>It is FFS whether the AMF provides more parameters related to the MBSR to the LMF.</w:t>
      </w:r>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79EBB9DC" w:rsidR="006535DF" w:rsidRDefault="00DF3781" w:rsidP="00DF3781">
      <w:pPr>
        <w:pStyle w:val="B1"/>
        <w:rPr>
          <w:lang w:eastAsia="zh-CN"/>
        </w:rPr>
      </w:pPr>
      <w:r w:rsidRPr="00711995">
        <w:rPr>
          <w:lang w:eastAsia="zh-CN"/>
        </w:rPr>
        <w:t>-</w:t>
      </w:r>
      <w:r w:rsidRPr="00711995">
        <w:rPr>
          <w:lang w:eastAsia="zh-CN"/>
        </w:rPr>
        <w:tab/>
        <w:t xml:space="preserve">The LMF can learn that a new integrated MBSR TRP at a </w:t>
      </w:r>
      <w:proofErr w:type="spellStart"/>
      <w:r w:rsidRPr="00711995">
        <w:rPr>
          <w:lang w:eastAsia="zh-CN"/>
        </w:rPr>
        <w:t>gNB</w:t>
      </w:r>
      <w:proofErr w:type="spellEnd"/>
      <w:r w:rsidRPr="00711995">
        <w:rPr>
          <w:lang w:eastAsia="zh-CN"/>
        </w:rPr>
        <w:t xml:space="preserve"> is mobile and its MBSR IAB UE ID (GPSI) via TRP information exchange towards the </w:t>
      </w:r>
      <w:proofErr w:type="spellStart"/>
      <w:r w:rsidRPr="00711995">
        <w:rPr>
          <w:lang w:eastAsia="zh-CN"/>
        </w:rPr>
        <w:t>gNB</w:t>
      </w:r>
      <w:proofErr w:type="spellEnd"/>
      <w:r w:rsidRPr="00711995">
        <w:rPr>
          <w:lang w:eastAsia="zh-CN"/>
        </w:rPr>
        <w:t xml:space="preserve"> with the cell Id of the TRP. this is triggered by OAM.</w:t>
      </w:r>
    </w:p>
    <w:p w14:paraId="01443583" w14:textId="1DF0A560" w:rsidR="00DF3781" w:rsidRPr="00711995" w:rsidRDefault="00DF3781" w:rsidP="00DF3781">
      <w:pPr>
        <w:pStyle w:val="B1"/>
        <w:rPr>
          <w:lang w:eastAsia="zh-CN"/>
        </w:rPr>
      </w:pPr>
      <w:r w:rsidRPr="00711995">
        <w:rPr>
          <w:lang w:eastAsia="zh-CN"/>
        </w:rPr>
        <w:t>-</w:t>
      </w:r>
      <w:r w:rsidRPr="00711995">
        <w:rPr>
          <w:lang w:eastAsia="zh-CN"/>
        </w:rPr>
        <w:tab/>
        <w:t xml:space="preserve">The UDM of MSBR </w:t>
      </w:r>
      <w:r w:rsidRPr="00711995">
        <w:rPr>
          <w:lang w:val="en-US" w:eastAsia="zh-CN"/>
        </w:rPr>
        <w:t xml:space="preserve">holds MBSR subscription data </w:t>
      </w:r>
      <w:r w:rsidRPr="00711995">
        <w:rPr>
          <w:lang w:eastAsia="zh-CN"/>
        </w:rPr>
        <w:t>stores an updated record that includes the MBSRs SUPI, MBSR GPSI serving AMF ID,</w:t>
      </w:r>
    </w:p>
    <w:p w14:paraId="30C59265" w14:textId="7B083E9D" w:rsidR="00DF3781" w:rsidRPr="00711995" w:rsidRDefault="00DF3781" w:rsidP="00982D66">
      <w:pPr>
        <w:pStyle w:val="EditorsNote"/>
      </w:pPr>
      <w:r w:rsidRPr="00711995">
        <w:t>Editor</w:t>
      </w:r>
      <w:r w:rsidR="00CE0541">
        <w:t>'</w:t>
      </w:r>
      <w:r w:rsidRPr="00711995">
        <w:t>s note:</w:t>
      </w:r>
      <w:r w:rsidRPr="00711995">
        <w:tab/>
        <w:t>It is FFS</w:t>
      </w:r>
      <w:r w:rsidRPr="00711995">
        <w:rPr>
          <w:lang w:val="en-US"/>
        </w:rPr>
        <w:t xml:space="preserve"> if there is any extra function in UDM is needed</w:t>
      </w:r>
      <w:r w:rsidRPr="00711995">
        <w:t>.</w:t>
      </w:r>
    </w:p>
    <w:p w14:paraId="268E0230" w14:textId="77777777"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p>
    <w:p w14:paraId="30F6B415" w14:textId="4268580E" w:rsidR="00DF3781" w:rsidRPr="00711995" w:rsidRDefault="00DF3781" w:rsidP="00DF3781">
      <w:pPr>
        <w:pStyle w:val="B2"/>
        <w:rPr>
          <w:lang w:eastAsia="zh-CN"/>
        </w:rPr>
      </w:pPr>
      <w:r w:rsidRPr="00711995">
        <w:rPr>
          <w:lang w:eastAsia="zh-CN"/>
        </w:rPr>
        <w:t>-</w:t>
      </w:r>
      <w:r w:rsidRPr="00711995">
        <w:rPr>
          <w:lang w:eastAsia="zh-CN"/>
        </w:rPr>
        <w:tab/>
        <w:t xml:space="preserve">The LMF </w:t>
      </w:r>
      <w:r w:rsidRPr="00711995">
        <w:rPr>
          <w:lang w:val="en-US" w:eastAsia="zh-CN"/>
        </w:rPr>
        <w:t xml:space="preserve">can </w:t>
      </w:r>
      <w:r w:rsidRPr="00711995">
        <w:rPr>
          <w:lang w:eastAsia="zh-CN"/>
        </w:rPr>
        <w:t xml:space="preserve">derive the location of the MBSR by either triggering the AMF serving the MBSR, or the </w:t>
      </w:r>
      <w:proofErr w:type="spellStart"/>
      <w:r w:rsidRPr="00711995">
        <w:rPr>
          <w:lang w:eastAsia="zh-CN"/>
        </w:rPr>
        <w:t>gNB</w:t>
      </w:r>
      <w:proofErr w:type="spellEnd"/>
      <w:r w:rsidRPr="00711995">
        <w:rPr>
          <w:lang w:eastAsia="zh-CN"/>
        </w:rPr>
        <w:t xml:space="preserve"> serving the MBSR (as per </w:t>
      </w:r>
      <w:r w:rsidR="00744E49" w:rsidRPr="00711995">
        <w:rPr>
          <w:lang w:eastAsia="zh-CN"/>
        </w:rPr>
        <w:t>solution</w:t>
      </w:r>
      <w:r w:rsidR="00744E49">
        <w:rPr>
          <w:lang w:eastAsia="zh-CN"/>
        </w:rPr>
        <w:t>#</w:t>
      </w:r>
      <w:r w:rsidRPr="00711995">
        <w:rPr>
          <w:lang w:eastAsia="zh-CN"/>
        </w:rPr>
        <w:t>7 MO-LR case) or by requesting the GMLC to derive the location of the MBSR (UE).</w:t>
      </w:r>
    </w:p>
    <w:p w14:paraId="03675426" w14:textId="77777777" w:rsidR="00DF3781" w:rsidRPr="00711995" w:rsidRDefault="00DF3781" w:rsidP="00DF3781">
      <w:pPr>
        <w:pStyle w:val="B2"/>
        <w:rPr>
          <w:lang w:eastAsia="zh-CN"/>
        </w:rPr>
      </w:pPr>
      <w:r w:rsidRPr="00711995">
        <w:rPr>
          <w:lang w:val="en-US" w:eastAsia="zh-CN"/>
        </w:rPr>
        <w:t>-</w:t>
      </w:r>
      <w:r w:rsidRPr="00711995">
        <w:rPr>
          <w:lang w:val="en-US" w:eastAsia="zh-CN"/>
        </w:rPr>
        <w:tab/>
      </w:r>
      <w:r w:rsidRPr="00711995">
        <w:rPr>
          <w:lang w:eastAsia="zh-CN"/>
        </w:rPr>
        <w:t xml:space="preserve">When the LMF of the UE needs to obtain the MBSR location information, it can use </w:t>
      </w:r>
      <w:proofErr w:type="spellStart"/>
      <w:r w:rsidRPr="00711995">
        <w:rPr>
          <w:lang w:eastAsia="zh-CN"/>
        </w:rPr>
        <w:t>NRPPa</w:t>
      </w:r>
      <w:proofErr w:type="spellEnd"/>
      <w:r w:rsidRPr="00711995">
        <w:rPr>
          <w:lang w:eastAsia="zh-CN"/>
        </w:rPr>
        <w:t xml:space="preserve"> procedure for TRP location query that triggers the MBSR to perform MO-LR;</w:t>
      </w:r>
    </w:p>
    <w:p w14:paraId="2E13EEB7" w14:textId="55EE401C" w:rsidR="00DF3781" w:rsidRPr="00711995" w:rsidRDefault="00DF3781" w:rsidP="00802716">
      <w:pPr>
        <w:pStyle w:val="EditorsNote"/>
      </w:pPr>
      <w:r w:rsidRPr="00711995">
        <w:t>Editor</w:t>
      </w:r>
      <w:r w:rsidR="00CE0541">
        <w:t>'</w:t>
      </w:r>
      <w:r w:rsidRPr="00711995">
        <w:t>s note:</w:t>
      </w:r>
      <w:r w:rsidRPr="00711995">
        <w:tab/>
        <w:t xml:space="preserve">It is FFS whether the </w:t>
      </w:r>
      <w:proofErr w:type="spellStart"/>
      <w:r w:rsidRPr="00711995">
        <w:t>NRPPa</w:t>
      </w:r>
      <w:proofErr w:type="spellEnd"/>
      <w:r w:rsidRPr="00711995">
        <w:t xml:space="preserve"> procedure for TRP location needs to be enhanced to include velocity estimation.</w:t>
      </w:r>
    </w:p>
    <w:p w14:paraId="4DB9A774" w14:textId="7388C11E" w:rsidR="00DF3781" w:rsidRPr="00711995" w:rsidRDefault="00DF3781" w:rsidP="00DF3781">
      <w:pPr>
        <w:pStyle w:val="B2"/>
        <w:rPr>
          <w:lang w:val="en-US" w:eastAsia="zh-CN"/>
        </w:rPr>
      </w:pPr>
      <w:r w:rsidRPr="00711995">
        <w:rPr>
          <w:lang w:val="en-US" w:eastAsia="zh-CN"/>
        </w:rPr>
        <w:lastRenderedPageBreak/>
        <w:t>-</w:t>
      </w:r>
      <w:r w:rsidRPr="00711995">
        <w:rPr>
          <w:lang w:val="en-US" w:eastAsia="zh-CN"/>
        </w:rPr>
        <w:tab/>
      </w:r>
      <w:r w:rsidRPr="00711995">
        <w:rPr>
          <w:lang w:eastAsia="zh-CN"/>
        </w:rPr>
        <w:t xml:space="preserve">When MBSR is involved in providing the positioning measurements for the UE (and the LMF knows it from info obtained e.g. from TRP info exchanges), the MBSR location information may be provided by the MBSR via NG-RAN to the LMF via </w:t>
      </w:r>
      <w:proofErr w:type="spellStart"/>
      <w:r w:rsidRPr="00711995">
        <w:rPr>
          <w:lang w:eastAsia="zh-CN"/>
        </w:rPr>
        <w:t>NRPPa</w:t>
      </w:r>
      <w:proofErr w:type="spellEnd"/>
      <w:r w:rsidRPr="00711995">
        <w:rPr>
          <w:lang w:eastAsia="zh-CN"/>
        </w:rPr>
        <w:t>;</w:t>
      </w:r>
    </w:p>
    <w:p w14:paraId="6659DB7A" w14:textId="155400E5" w:rsidR="00DF3781" w:rsidRPr="00711995" w:rsidRDefault="00DF3781" w:rsidP="00802716">
      <w:pPr>
        <w:pStyle w:val="EditorsNote"/>
      </w:pPr>
      <w:r w:rsidRPr="00711995">
        <w:t>Editor</w:t>
      </w:r>
      <w:r w:rsidR="00CE0541">
        <w:t>'</w:t>
      </w:r>
      <w:r w:rsidRPr="00711995">
        <w:t>s note:</w:t>
      </w:r>
      <w:r w:rsidRPr="00711995">
        <w:tab/>
        <w:t xml:space="preserve">It is FFS whether </w:t>
      </w:r>
      <w:r w:rsidRPr="00711995">
        <w:rPr>
          <w:lang w:val="en-US"/>
        </w:rPr>
        <w:t>all these options for LMF to derive the location of MBSR would be supported</w:t>
      </w:r>
      <w:r w:rsidRPr="00711995">
        <w:t>.</w:t>
      </w:r>
    </w:p>
    <w:p w14:paraId="2EFD48CC" w14:textId="4236D950" w:rsidR="00DF3781" w:rsidRPr="00711995" w:rsidRDefault="00DF3781" w:rsidP="00DF3781">
      <w:pPr>
        <w:pStyle w:val="B1"/>
        <w:rPr>
          <w:lang w:eastAsia="zh-CN"/>
        </w:rPr>
      </w:pPr>
      <w:r w:rsidRPr="00711995">
        <w:rPr>
          <w:lang w:eastAsia="zh-CN"/>
        </w:rPr>
        <w:t>-</w:t>
      </w:r>
      <w:r w:rsidRPr="00711995">
        <w:rPr>
          <w:lang w:eastAsia="zh-CN"/>
        </w:rPr>
        <w:tab/>
        <w:t>As the timing of the location estimations for the Target UE and MBSR(s) is important for the quality of the location estimation of the Target UE, means to secure minimal timing offset for when the positioning measurements is performed should be specified.</w:t>
      </w:r>
    </w:p>
    <w:p w14:paraId="05719361" w14:textId="32322B53" w:rsidR="00DF3781" w:rsidRPr="00711995" w:rsidRDefault="00DF3781" w:rsidP="00DF3781">
      <w:pPr>
        <w:pStyle w:val="Heading2"/>
        <w:rPr>
          <w:lang w:val="en-US" w:eastAsia="zh-CN"/>
        </w:rPr>
      </w:pPr>
      <w:bookmarkStart w:id="505" w:name="_Toc112738627"/>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505"/>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6E1E00BB" w14:textId="77777777" w:rsidR="00A944C6" w:rsidRDefault="00A944C6" w:rsidP="00DF3781">
      <w:pPr>
        <w:pStyle w:val="B1"/>
        <w:rPr>
          <w:lang w:eastAsia="zh-CN"/>
        </w:rPr>
      </w:pPr>
      <w:r>
        <w:rPr>
          <w:lang w:eastAsia="zh-CN"/>
        </w:rPr>
        <w:t>-</w:t>
      </w:r>
      <w:r>
        <w:rPr>
          <w:lang w:eastAsia="zh-CN"/>
        </w:rPr>
        <w:tab/>
        <w:t xml:space="preserve">the NG-RAN provides an additional ULI based on the MBSR's donor </w:t>
      </w:r>
      <w:proofErr w:type="spellStart"/>
      <w:r>
        <w:rPr>
          <w:lang w:eastAsia="zh-CN"/>
        </w:rPr>
        <w:t>gNB</w:t>
      </w:r>
      <w:proofErr w:type="spellEnd"/>
      <w:r>
        <w:rPr>
          <w:lang w:eastAsia="zh-CN"/>
        </w:rPr>
        <w:t xml:space="preserve"> information, together with the existing ULI, to the AMF when a UE connects to the 5GC via a MBSR. The additional ULI includes the TAI/NR CGI of selected by the IAB-Node when it's registered to the network.</w:t>
      </w:r>
    </w:p>
    <w:p w14:paraId="269461AB" w14:textId="77777777" w:rsidR="00A944C6" w:rsidRDefault="00A944C6" w:rsidP="00DF3781">
      <w:pPr>
        <w:pStyle w:val="B1"/>
        <w:rPr>
          <w:lang w:eastAsia="zh-CN"/>
        </w:rPr>
      </w:pPr>
      <w:r>
        <w:rPr>
          <w:lang w:eastAsia="zh-CN"/>
        </w:rPr>
        <w:t>-</w:t>
      </w:r>
      <w:r>
        <w:rPr>
          <w:lang w:eastAsia="zh-CN"/>
        </w:rPr>
        <w:tab/>
        <w:t>AMF may use the additional ULI, together with the existing ULI, apply the mobility management (e.g. Mobility restriction).</w:t>
      </w:r>
    </w:p>
    <w:p w14:paraId="58830FB9" w14:textId="77AEC666" w:rsidR="00DF3781" w:rsidRPr="00711995" w:rsidRDefault="00DF3781" w:rsidP="00802716">
      <w:pPr>
        <w:pStyle w:val="NO"/>
        <w:rPr>
          <w:lang w:val="en-US"/>
        </w:rPr>
      </w:pPr>
      <w:r w:rsidRPr="00711995">
        <w:rPr>
          <w:lang w:eastAsia="zh-CN"/>
        </w:rPr>
        <w:t>NOTE:</w:t>
      </w:r>
      <w:r w:rsidR="00A944C6">
        <w:rPr>
          <w:lang w:eastAsia="zh-CN"/>
        </w:rPr>
        <w:tab/>
        <w:t>Pr</w:t>
      </w:r>
      <w:r w:rsidR="00A944C6" w:rsidRPr="00711995">
        <w:rPr>
          <w:lang w:eastAsia="zh-CN"/>
        </w:rPr>
        <w:t xml:space="preserve">oviding </w:t>
      </w:r>
      <w:r w:rsidRPr="00711995">
        <w:rPr>
          <w:lang w:eastAsia="zh-CN"/>
        </w:rPr>
        <w:t>additional ULI needs further coordination with RAN WG and further updates may apply.</w:t>
      </w:r>
    </w:p>
    <w:p w14:paraId="36FF0140" w14:textId="77777777" w:rsidR="00DF3781" w:rsidRPr="00EB46A1" w:rsidRDefault="00DF3781" w:rsidP="00DF3781">
      <w:pPr>
        <w:pStyle w:val="B1"/>
        <w:rPr>
          <w:lang w:eastAsia="zh-CN"/>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58F396D2" w14:textId="2FA1B5F7" w:rsidR="001419AE" w:rsidRPr="004D3578" w:rsidRDefault="00D9134D" w:rsidP="00E81C05">
      <w:pPr>
        <w:pStyle w:val="Heading9"/>
      </w:pPr>
      <w:bookmarkStart w:id="506" w:name="tsgNames"/>
      <w:bookmarkStart w:id="507" w:name="startOfAnnexes"/>
      <w:bookmarkEnd w:id="506"/>
      <w:bookmarkEnd w:id="507"/>
      <w:r>
        <w:br w:type="page"/>
      </w:r>
      <w:bookmarkStart w:id="508" w:name="_Toc2086459"/>
      <w:bookmarkStart w:id="509" w:name="_Toc97151701"/>
      <w:bookmarkStart w:id="510" w:name="_Toc100980715"/>
      <w:bookmarkStart w:id="511" w:name="_Toc104390117"/>
      <w:bookmarkStart w:id="512" w:name="_Toc112738628"/>
      <w:r w:rsidR="001419AE" w:rsidRPr="004D3578">
        <w:lastRenderedPageBreak/>
        <w:t xml:space="preserve">Annex </w:t>
      </w:r>
      <w:r w:rsidR="00891DD1">
        <w:t>A</w:t>
      </w:r>
      <w:r w:rsidR="001419AE" w:rsidRPr="004D3578">
        <w:t>:</w:t>
      </w:r>
      <w:r w:rsidR="001419AE" w:rsidRPr="004D3578">
        <w:br/>
        <w:t>Change history</w:t>
      </w:r>
      <w:bookmarkEnd w:id="508"/>
      <w:bookmarkEnd w:id="509"/>
      <w:bookmarkEnd w:id="510"/>
      <w:bookmarkEnd w:id="511"/>
      <w:bookmarkEnd w:id="5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513" w:name="historyclause"/>
            <w:bookmarkEnd w:id="513"/>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proofErr w:type="spellStart"/>
            <w:r w:rsidRPr="00E81C05">
              <w:rPr>
                <w:sz w:val="16"/>
                <w:szCs w:val="16"/>
              </w:rPr>
              <w:t>TDoc</w:t>
            </w:r>
            <w:proofErr w:type="spellEnd"/>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066767C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Mobile base station relay configuration support in 5GC</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301E6FB5"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for UEs connecting to/disconnecting from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22B8079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and service continuity when served by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0CE8B67A"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roaming of mobile base station relays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29AB5237" w:rsidR="00ED32EA" w:rsidRPr="00E81C05" w:rsidRDefault="00ED32EA" w:rsidP="00ED32EA">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location services for UEs accessing via a mobile base station relay</w:t>
            </w:r>
            <w:r w:rsidR="00CE0541">
              <w:rPr>
                <w:sz w:val="16"/>
                <w:szCs w:val="16"/>
              </w:rPr>
              <w:t>"</w:t>
            </w:r>
            <w:r w:rsidRPr="00E81C05">
              <w:rPr>
                <w:sz w:val="16"/>
                <w:szCs w:val="16"/>
              </w:rPr>
              <w:t xml:space="preserve"> and </w:t>
            </w:r>
            <w:r w:rsidR="00CE0541">
              <w:rPr>
                <w:sz w:val="16"/>
                <w:szCs w:val="16"/>
              </w:rPr>
              <w:t>"</w:t>
            </w:r>
            <w:r w:rsidRPr="00E81C05">
              <w:rPr>
                <w:sz w:val="16"/>
                <w:szCs w:val="16"/>
              </w:rPr>
              <w:t>Provide cell ID/TAC of mobile base station relay for services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 xml:space="preserve">KI#2&amp;3, Sol#4: resolve </w:t>
            </w:r>
            <w:proofErr w:type="spellStart"/>
            <w:r w:rsidRPr="009066CF">
              <w:rPr>
                <w:sz w:val="16"/>
                <w:szCs w:val="16"/>
              </w:rPr>
              <w:t>Ens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r w:rsidR="003316D5" w:rsidRPr="003316D5"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3316D5" w:rsidRDefault="003316D5" w:rsidP="003316D5">
            <w:pPr>
              <w:pStyle w:val="TAL"/>
              <w:rPr>
                <w:color w:val="0000FF"/>
                <w:sz w:val="16"/>
                <w:szCs w:val="16"/>
              </w:rPr>
            </w:pPr>
            <w:r w:rsidRPr="003316D5">
              <w:rPr>
                <w:color w:val="0000FF"/>
                <w:sz w:val="16"/>
                <w:szCs w:val="16"/>
              </w:rPr>
              <w:t>2022-0</w:t>
            </w:r>
            <w:r w:rsidRPr="003316D5">
              <w:rPr>
                <w:color w:val="0000FF"/>
                <w:sz w:val="16"/>
                <w:szCs w:val="16"/>
              </w:rPr>
              <w:t>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3316D5" w:rsidRDefault="003316D5" w:rsidP="003316D5">
            <w:pPr>
              <w:pStyle w:val="TAL"/>
              <w:rPr>
                <w:color w:val="0000FF"/>
                <w:sz w:val="16"/>
                <w:szCs w:val="16"/>
              </w:rPr>
            </w:pPr>
            <w:r w:rsidRPr="003316D5">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3316D5" w:rsidRDefault="003316D5" w:rsidP="003316D5">
            <w:pPr>
              <w:pStyle w:val="TAL"/>
              <w:rPr>
                <w:color w:val="0000FF"/>
                <w:sz w:val="16"/>
                <w:szCs w:val="16"/>
              </w:rPr>
            </w:pPr>
            <w:r w:rsidRPr="003316D5">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3316D5" w:rsidRDefault="003316D5" w:rsidP="003316D5">
            <w:pPr>
              <w:pStyle w:val="TAL"/>
              <w:rPr>
                <w:color w:val="0000FF"/>
                <w:sz w:val="16"/>
                <w:szCs w:val="16"/>
              </w:rPr>
            </w:pPr>
            <w:r w:rsidRPr="003316D5">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3316D5" w:rsidRDefault="003316D5" w:rsidP="003316D5">
            <w:pPr>
              <w:pStyle w:val="TAL"/>
              <w:rPr>
                <w:color w:val="0000FF"/>
                <w:sz w:val="16"/>
                <w:szCs w:val="16"/>
              </w:rPr>
            </w:pPr>
            <w:r w:rsidRPr="003316D5">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3316D5" w:rsidRDefault="003316D5" w:rsidP="003316D5">
            <w:pPr>
              <w:pStyle w:val="TAL"/>
              <w:rPr>
                <w:color w:val="0000FF"/>
                <w:sz w:val="16"/>
                <w:szCs w:val="16"/>
              </w:rPr>
            </w:pPr>
            <w:r w:rsidRPr="003316D5">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3316D5" w:rsidRDefault="003316D5" w:rsidP="003316D5">
            <w:pPr>
              <w:pStyle w:val="TAL"/>
              <w:rPr>
                <w:rFonts w:cs="Arial"/>
                <w:color w:val="0000FF"/>
                <w:sz w:val="16"/>
                <w:szCs w:val="16"/>
              </w:rPr>
            </w:pPr>
            <w:r>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3316D5" w:rsidRDefault="003316D5" w:rsidP="003316D5">
            <w:pPr>
              <w:pStyle w:val="TAL"/>
              <w:rPr>
                <w:color w:val="0000FF"/>
                <w:sz w:val="16"/>
                <w:szCs w:val="16"/>
              </w:rPr>
            </w:pPr>
            <w:r w:rsidRPr="003316D5">
              <w:rPr>
                <w:color w:val="0000FF"/>
                <w:sz w:val="16"/>
                <w:szCs w:val="16"/>
              </w:rPr>
              <w:t>1.0.0</w:t>
            </w:r>
          </w:p>
        </w:tc>
      </w:tr>
    </w:tbl>
    <w:p w14:paraId="7EF7EF6D" w14:textId="65A1FADE" w:rsidR="00E71B2C" w:rsidRPr="00235394" w:rsidRDefault="00E71B2C" w:rsidP="00E81C05"/>
    <w:sectPr w:rsidR="00E71B2C"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B5CA3" w14:textId="77777777" w:rsidR="005622D7" w:rsidRDefault="005622D7">
      <w:r>
        <w:separator/>
      </w:r>
    </w:p>
  </w:endnote>
  <w:endnote w:type="continuationSeparator" w:id="0">
    <w:p w14:paraId="015C8201" w14:textId="77777777" w:rsidR="005622D7" w:rsidRDefault="005622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CE0541" w:rsidRDefault="00E777F5" w:rsidP="00CE054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CE0541" w:rsidRDefault="00E777F5" w:rsidP="00CE054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E0541" w:rsidRDefault="00597B11" w:rsidP="00CE0541">
    <w:pPr>
      <w:jc w:val="center"/>
      <w:rPr>
        <w:rFonts w:ascii="Arial" w:hAnsi="Arial" w:cs="Arial"/>
        <w:b/>
        <w:i/>
      </w:rPr>
    </w:pPr>
    <w:r w:rsidRPr="00CE054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F078E5" w14:textId="77777777" w:rsidR="005622D7" w:rsidRDefault="005622D7">
      <w:r>
        <w:separator/>
      </w:r>
    </w:p>
  </w:footnote>
  <w:footnote w:type="continuationSeparator" w:id="0">
    <w:p w14:paraId="732FA4A1" w14:textId="77777777" w:rsidR="005622D7" w:rsidRDefault="005622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37263E" w:rsidR="00597B11" w:rsidRDefault="00597B11">
    <w:pPr>
      <w:framePr w:h="284" w:hRule="exact" w:wrap="around" w:vAnchor="text" w:hAnchor="margin" w:xAlign="right" w:y="1"/>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ZA </w:instrText>
    </w:r>
    <w:r w:rsidRPr="00CE0541">
      <w:rPr>
        <w:rFonts w:ascii="Arial" w:hAnsi="Arial" w:cs="Arial"/>
        <w:b/>
        <w:szCs w:val="18"/>
      </w:rPr>
      <w:fldChar w:fldCharType="separate"/>
    </w:r>
    <w:r w:rsidR="003316D5">
      <w:rPr>
        <w:rFonts w:ascii="Arial" w:hAnsi="Arial" w:cs="Arial"/>
        <w:b/>
        <w:noProof/>
        <w:szCs w:val="18"/>
      </w:rPr>
      <w:t>3GPP TR 23.700-05 V1.0.0 (2022-09)</w:t>
    </w:r>
    <w:r w:rsidRPr="00CE054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PAGE </w:instrText>
    </w:r>
    <w:r w:rsidRPr="00CE0541">
      <w:rPr>
        <w:rFonts w:ascii="Arial" w:hAnsi="Arial" w:cs="Arial"/>
        <w:b/>
        <w:szCs w:val="18"/>
      </w:rPr>
      <w:fldChar w:fldCharType="separate"/>
    </w:r>
    <w:r w:rsidRPr="00CE0541">
      <w:rPr>
        <w:rFonts w:ascii="Arial" w:hAnsi="Arial" w:cs="Arial"/>
        <w:b/>
        <w:noProof/>
        <w:szCs w:val="18"/>
      </w:rPr>
      <w:t>14</w:t>
    </w:r>
    <w:r w:rsidRPr="00CE0541">
      <w:rPr>
        <w:rFonts w:ascii="Arial" w:hAnsi="Arial" w:cs="Arial"/>
        <w:b/>
        <w:szCs w:val="18"/>
      </w:rPr>
      <w:fldChar w:fldCharType="end"/>
    </w:r>
  </w:p>
  <w:p w14:paraId="13C538E8" w14:textId="25183FA2" w:rsidR="00597B11" w:rsidRDefault="00597B11">
    <w:pPr>
      <w:framePr w:h="284" w:hRule="exact" w:wrap="around" w:vAnchor="text" w:hAnchor="margin"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ZGSM </w:instrText>
    </w:r>
    <w:r w:rsidRPr="00CE0541">
      <w:rPr>
        <w:rFonts w:ascii="Arial" w:hAnsi="Arial" w:cs="Arial"/>
        <w:b/>
        <w:szCs w:val="18"/>
      </w:rPr>
      <w:fldChar w:fldCharType="separate"/>
    </w:r>
    <w:r w:rsidR="003316D5">
      <w:rPr>
        <w:rFonts w:ascii="Arial" w:hAnsi="Arial" w:cs="Arial"/>
        <w:b/>
        <w:noProof/>
        <w:szCs w:val="18"/>
      </w:rPr>
      <w:t>Release 18</w:t>
    </w:r>
    <w:r w:rsidRPr="00CE054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9"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9315427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918691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1528770">
    <w:abstractNumId w:val="11"/>
  </w:num>
  <w:num w:numId="4" w16cid:durableId="1388139925">
    <w:abstractNumId w:val="30"/>
  </w:num>
  <w:num w:numId="5" w16cid:durableId="1907302932">
    <w:abstractNumId w:val="19"/>
  </w:num>
  <w:num w:numId="6" w16cid:durableId="445319280">
    <w:abstractNumId w:val="21"/>
  </w:num>
  <w:num w:numId="7" w16cid:durableId="1172797249">
    <w:abstractNumId w:val="16"/>
  </w:num>
  <w:num w:numId="8" w16cid:durableId="146097454">
    <w:abstractNumId w:val="29"/>
  </w:num>
  <w:num w:numId="9" w16cid:durableId="731928435">
    <w:abstractNumId w:val="25"/>
  </w:num>
  <w:num w:numId="10" w16cid:durableId="1863013497">
    <w:abstractNumId w:val="9"/>
  </w:num>
  <w:num w:numId="11" w16cid:durableId="293022269">
    <w:abstractNumId w:val="7"/>
  </w:num>
  <w:num w:numId="12" w16cid:durableId="1916357577">
    <w:abstractNumId w:val="6"/>
  </w:num>
  <w:num w:numId="13" w16cid:durableId="125969415">
    <w:abstractNumId w:val="5"/>
  </w:num>
  <w:num w:numId="14" w16cid:durableId="636765342">
    <w:abstractNumId w:val="4"/>
  </w:num>
  <w:num w:numId="15" w16cid:durableId="665667670">
    <w:abstractNumId w:val="8"/>
  </w:num>
  <w:num w:numId="16" w16cid:durableId="416054091">
    <w:abstractNumId w:val="3"/>
  </w:num>
  <w:num w:numId="17" w16cid:durableId="1102727256">
    <w:abstractNumId w:val="2"/>
  </w:num>
  <w:num w:numId="18" w16cid:durableId="1026911326">
    <w:abstractNumId w:val="1"/>
  </w:num>
  <w:num w:numId="19" w16cid:durableId="967011433">
    <w:abstractNumId w:val="0"/>
  </w:num>
  <w:num w:numId="20" w16cid:durableId="1673754058">
    <w:abstractNumId w:val="22"/>
  </w:num>
  <w:num w:numId="21" w16cid:durableId="1112015802">
    <w:abstractNumId w:val="28"/>
  </w:num>
  <w:num w:numId="22" w16cid:durableId="1004473907">
    <w:abstractNumId w:val="24"/>
  </w:num>
  <w:num w:numId="23" w16cid:durableId="1549368698">
    <w:abstractNumId w:val="23"/>
  </w:num>
  <w:num w:numId="24" w16cid:durableId="772942511">
    <w:abstractNumId w:val="17"/>
  </w:num>
  <w:num w:numId="25" w16cid:durableId="1029914173">
    <w:abstractNumId w:val="15"/>
  </w:num>
  <w:num w:numId="26" w16cid:durableId="42827357">
    <w:abstractNumId w:val="14"/>
  </w:num>
  <w:num w:numId="27" w16cid:durableId="1199245016">
    <w:abstractNumId w:val="32"/>
  </w:num>
  <w:num w:numId="28" w16cid:durableId="2037997140">
    <w:abstractNumId w:val="26"/>
  </w:num>
  <w:num w:numId="29" w16cid:durableId="615139137">
    <w:abstractNumId w:val="12"/>
  </w:num>
  <w:num w:numId="30" w16cid:durableId="1152066753">
    <w:abstractNumId w:val="27"/>
  </w:num>
  <w:num w:numId="31" w16cid:durableId="1979260214">
    <w:abstractNumId w:val="13"/>
  </w:num>
  <w:num w:numId="32" w16cid:durableId="1441418192">
    <w:abstractNumId w:val="18"/>
  </w:num>
  <w:num w:numId="33" w16cid:durableId="620496833">
    <w:abstractNumId w:val="20"/>
  </w:num>
  <w:num w:numId="34" w16cid:durableId="151795957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9EC"/>
    <w:rsid w:val="00010B0D"/>
    <w:rsid w:val="0001755C"/>
    <w:rsid w:val="00025F43"/>
    <w:rsid w:val="00026CBF"/>
    <w:rsid w:val="000303FD"/>
    <w:rsid w:val="00031B8C"/>
    <w:rsid w:val="00031FE7"/>
    <w:rsid w:val="000324D8"/>
    <w:rsid w:val="00033397"/>
    <w:rsid w:val="00035C4C"/>
    <w:rsid w:val="00040095"/>
    <w:rsid w:val="000412A6"/>
    <w:rsid w:val="00042D1D"/>
    <w:rsid w:val="0004615E"/>
    <w:rsid w:val="00051643"/>
    <w:rsid w:val="00051834"/>
    <w:rsid w:val="00052CB7"/>
    <w:rsid w:val="00054A22"/>
    <w:rsid w:val="0005563B"/>
    <w:rsid w:val="00055EC3"/>
    <w:rsid w:val="00057425"/>
    <w:rsid w:val="00060BEF"/>
    <w:rsid w:val="00062023"/>
    <w:rsid w:val="00064EE8"/>
    <w:rsid w:val="00065220"/>
    <w:rsid w:val="000655A6"/>
    <w:rsid w:val="000679EA"/>
    <w:rsid w:val="000752FE"/>
    <w:rsid w:val="00075DBA"/>
    <w:rsid w:val="00080512"/>
    <w:rsid w:val="000805A4"/>
    <w:rsid w:val="0009086A"/>
    <w:rsid w:val="00090CBA"/>
    <w:rsid w:val="00091548"/>
    <w:rsid w:val="000966A2"/>
    <w:rsid w:val="00096D2E"/>
    <w:rsid w:val="00097D22"/>
    <w:rsid w:val="000A023F"/>
    <w:rsid w:val="000A3B93"/>
    <w:rsid w:val="000B3808"/>
    <w:rsid w:val="000B3AE1"/>
    <w:rsid w:val="000B53DA"/>
    <w:rsid w:val="000B5FAE"/>
    <w:rsid w:val="000B6931"/>
    <w:rsid w:val="000C0DFC"/>
    <w:rsid w:val="000C1860"/>
    <w:rsid w:val="000C47C3"/>
    <w:rsid w:val="000D168A"/>
    <w:rsid w:val="000D2BAE"/>
    <w:rsid w:val="000D58AB"/>
    <w:rsid w:val="000D678E"/>
    <w:rsid w:val="000E4099"/>
    <w:rsid w:val="000E4AD9"/>
    <w:rsid w:val="000E5EE9"/>
    <w:rsid w:val="000E64F5"/>
    <w:rsid w:val="000E74D7"/>
    <w:rsid w:val="000F02FD"/>
    <w:rsid w:val="000F39D0"/>
    <w:rsid w:val="000F75A1"/>
    <w:rsid w:val="00100EE1"/>
    <w:rsid w:val="00106279"/>
    <w:rsid w:val="00107544"/>
    <w:rsid w:val="00107681"/>
    <w:rsid w:val="00112C7E"/>
    <w:rsid w:val="001144E9"/>
    <w:rsid w:val="00120B52"/>
    <w:rsid w:val="001225CE"/>
    <w:rsid w:val="00123DB1"/>
    <w:rsid w:val="00133525"/>
    <w:rsid w:val="00135473"/>
    <w:rsid w:val="00136581"/>
    <w:rsid w:val="001419AE"/>
    <w:rsid w:val="00151FCC"/>
    <w:rsid w:val="00155227"/>
    <w:rsid w:val="001556EE"/>
    <w:rsid w:val="0015687A"/>
    <w:rsid w:val="00164F26"/>
    <w:rsid w:val="00165274"/>
    <w:rsid w:val="00177FBE"/>
    <w:rsid w:val="001839B7"/>
    <w:rsid w:val="001909E9"/>
    <w:rsid w:val="001926BD"/>
    <w:rsid w:val="00192E7F"/>
    <w:rsid w:val="001A3F5F"/>
    <w:rsid w:val="001A4B27"/>
    <w:rsid w:val="001A4C42"/>
    <w:rsid w:val="001A7420"/>
    <w:rsid w:val="001A7FAD"/>
    <w:rsid w:val="001B4F4D"/>
    <w:rsid w:val="001B6271"/>
    <w:rsid w:val="001B6637"/>
    <w:rsid w:val="001B7B5E"/>
    <w:rsid w:val="001C0EC5"/>
    <w:rsid w:val="001C21C3"/>
    <w:rsid w:val="001C2B06"/>
    <w:rsid w:val="001C4BB8"/>
    <w:rsid w:val="001C52C3"/>
    <w:rsid w:val="001C533C"/>
    <w:rsid w:val="001D02C2"/>
    <w:rsid w:val="001D1732"/>
    <w:rsid w:val="001D443C"/>
    <w:rsid w:val="001E7FF2"/>
    <w:rsid w:val="001F0C1D"/>
    <w:rsid w:val="001F1132"/>
    <w:rsid w:val="001F1564"/>
    <w:rsid w:val="001F168B"/>
    <w:rsid w:val="001F51AE"/>
    <w:rsid w:val="00203898"/>
    <w:rsid w:val="00210684"/>
    <w:rsid w:val="00210A39"/>
    <w:rsid w:val="00214F28"/>
    <w:rsid w:val="00223E42"/>
    <w:rsid w:val="002267DE"/>
    <w:rsid w:val="002347A2"/>
    <w:rsid w:val="002348EA"/>
    <w:rsid w:val="002368D1"/>
    <w:rsid w:val="0024550F"/>
    <w:rsid w:val="002479CD"/>
    <w:rsid w:val="00250C61"/>
    <w:rsid w:val="00253855"/>
    <w:rsid w:val="002630C1"/>
    <w:rsid w:val="00263D24"/>
    <w:rsid w:val="0026405D"/>
    <w:rsid w:val="002675F0"/>
    <w:rsid w:val="00267E73"/>
    <w:rsid w:val="0027024F"/>
    <w:rsid w:val="002760EE"/>
    <w:rsid w:val="00276E69"/>
    <w:rsid w:val="00281354"/>
    <w:rsid w:val="002949FA"/>
    <w:rsid w:val="00295829"/>
    <w:rsid w:val="002968C5"/>
    <w:rsid w:val="002A00E0"/>
    <w:rsid w:val="002A29EB"/>
    <w:rsid w:val="002A320B"/>
    <w:rsid w:val="002A3C10"/>
    <w:rsid w:val="002A4320"/>
    <w:rsid w:val="002B6339"/>
    <w:rsid w:val="002C1815"/>
    <w:rsid w:val="002C30D3"/>
    <w:rsid w:val="002D1364"/>
    <w:rsid w:val="002D190C"/>
    <w:rsid w:val="002E00EE"/>
    <w:rsid w:val="002E11FF"/>
    <w:rsid w:val="002E1731"/>
    <w:rsid w:val="002E2DEF"/>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16D5"/>
    <w:rsid w:val="00333CCB"/>
    <w:rsid w:val="003350A9"/>
    <w:rsid w:val="00337527"/>
    <w:rsid w:val="003422E0"/>
    <w:rsid w:val="00344879"/>
    <w:rsid w:val="00345F73"/>
    <w:rsid w:val="0035385D"/>
    <w:rsid w:val="0035462D"/>
    <w:rsid w:val="0035550A"/>
    <w:rsid w:val="00356555"/>
    <w:rsid w:val="003574F9"/>
    <w:rsid w:val="00374082"/>
    <w:rsid w:val="003765B8"/>
    <w:rsid w:val="00383777"/>
    <w:rsid w:val="00391E93"/>
    <w:rsid w:val="00393BF9"/>
    <w:rsid w:val="003955E2"/>
    <w:rsid w:val="003A0825"/>
    <w:rsid w:val="003A3288"/>
    <w:rsid w:val="003A391F"/>
    <w:rsid w:val="003B24FB"/>
    <w:rsid w:val="003B2A24"/>
    <w:rsid w:val="003B60BA"/>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56CA"/>
    <w:rsid w:val="003F56EC"/>
    <w:rsid w:val="004006EF"/>
    <w:rsid w:val="00400B8B"/>
    <w:rsid w:val="00405FBE"/>
    <w:rsid w:val="00406370"/>
    <w:rsid w:val="00410D35"/>
    <w:rsid w:val="00411A48"/>
    <w:rsid w:val="004132A5"/>
    <w:rsid w:val="004146F2"/>
    <w:rsid w:val="00417A52"/>
    <w:rsid w:val="004204CE"/>
    <w:rsid w:val="00422098"/>
    <w:rsid w:val="00422B55"/>
    <w:rsid w:val="00423334"/>
    <w:rsid w:val="00425BEB"/>
    <w:rsid w:val="00432C3C"/>
    <w:rsid w:val="004343A9"/>
    <w:rsid w:val="004345EC"/>
    <w:rsid w:val="00435D21"/>
    <w:rsid w:val="004361FE"/>
    <w:rsid w:val="00447C10"/>
    <w:rsid w:val="00451C16"/>
    <w:rsid w:val="004538F9"/>
    <w:rsid w:val="00453B25"/>
    <w:rsid w:val="004544B7"/>
    <w:rsid w:val="00456DCE"/>
    <w:rsid w:val="004574DC"/>
    <w:rsid w:val="00457C15"/>
    <w:rsid w:val="00460F18"/>
    <w:rsid w:val="00465515"/>
    <w:rsid w:val="004727D6"/>
    <w:rsid w:val="00474DA1"/>
    <w:rsid w:val="00492D02"/>
    <w:rsid w:val="0049751D"/>
    <w:rsid w:val="0049768E"/>
    <w:rsid w:val="004A1EE2"/>
    <w:rsid w:val="004A30AF"/>
    <w:rsid w:val="004A7CD4"/>
    <w:rsid w:val="004B4F37"/>
    <w:rsid w:val="004B5FE0"/>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4742"/>
    <w:rsid w:val="0056029F"/>
    <w:rsid w:val="005622D7"/>
    <w:rsid w:val="00565087"/>
    <w:rsid w:val="00565A0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4BB2"/>
    <w:rsid w:val="005E4CA4"/>
    <w:rsid w:val="005F648B"/>
    <w:rsid w:val="005F67F8"/>
    <w:rsid w:val="005F6E5F"/>
    <w:rsid w:val="005F788A"/>
    <w:rsid w:val="00602AEA"/>
    <w:rsid w:val="00602F71"/>
    <w:rsid w:val="00604948"/>
    <w:rsid w:val="00610AF1"/>
    <w:rsid w:val="00610D01"/>
    <w:rsid w:val="00611990"/>
    <w:rsid w:val="006140A8"/>
    <w:rsid w:val="0061492E"/>
    <w:rsid w:val="00614FDF"/>
    <w:rsid w:val="006201B2"/>
    <w:rsid w:val="0063543D"/>
    <w:rsid w:val="006374C4"/>
    <w:rsid w:val="00640F0D"/>
    <w:rsid w:val="006448A4"/>
    <w:rsid w:val="006462BF"/>
    <w:rsid w:val="006462F5"/>
    <w:rsid w:val="00647114"/>
    <w:rsid w:val="006535DF"/>
    <w:rsid w:val="00655050"/>
    <w:rsid w:val="00655F12"/>
    <w:rsid w:val="00656BBD"/>
    <w:rsid w:val="00667B46"/>
    <w:rsid w:val="00673EBE"/>
    <w:rsid w:val="00676C7A"/>
    <w:rsid w:val="00676F6C"/>
    <w:rsid w:val="00686095"/>
    <w:rsid w:val="00686D1D"/>
    <w:rsid w:val="006912E9"/>
    <w:rsid w:val="00695CDA"/>
    <w:rsid w:val="006965FD"/>
    <w:rsid w:val="006A323F"/>
    <w:rsid w:val="006A4B9B"/>
    <w:rsid w:val="006B30D0"/>
    <w:rsid w:val="006B6159"/>
    <w:rsid w:val="006C0BED"/>
    <w:rsid w:val="006C3D95"/>
    <w:rsid w:val="006C512A"/>
    <w:rsid w:val="006E5C86"/>
    <w:rsid w:val="006F14B1"/>
    <w:rsid w:val="006F1790"/>
    <w:rsid w:val="006F4BD9"/>
    <w:rsid w:val="006F5AE7"/>
    <w:rsid w:val="00700C5F"/>
    <w:rsid w:val="00701116"/>
    <w:rsid w:val="007025A6"/>
    <w:rsid w:val="00702F83"/>
    <w:rsid w:val="00703539"/>
    <w:rsid w:val="0071174C"/>
    <w:rsid w:val="00713C44"/>
    <w:rsid w:val="007145AD"/>
    <w:rsid w:val="00714F23"/>
    <w:rsid w:val="007233A8"/>
    <w:rsid w:val="00725AF9"/>
    <w:rsid w:val="007274FF"/>
    <w:rsid w:val="00731843"/>
    <w:rsid w:val="00734A5B"/>
    <w:rsid w:val="00737004"/>
    <w:rsid w:val="0074026F"/>
    <w:rsid w:val="00740688"/>
    <w:rsid w:val="0074265A"/>
    <w:rsid w:val="007429F6"/>
    <w:rsid w:val="00744E49"/>
    <w:rsid w:val="00744E76"/>
    <w:rsid w:val="0075358B"/>
    <w:rsid w:val="00755FAB"/>
    <w:rsid w:val="00756549"/>
    <w:rsid w:val="0075689E"/>
    <w:rsid w:val="007571C7"/>
    <w:rsid w:val="00760F37"/>
    <w:rsid w:val="00763486"/>
    <w:rsid w:val="00765EA3"/>
    <w:rsid w:val="00770E22"/>
    <w:rsid w:val="00774DA4"/>
    <w:rsid w:val="00775B4A"/>
    <w:rsid w:val="00780C5C"/>
    <w:rsid w:val="00781F0F"/>
    <w:rsid w:val="00783AF8"/>
    <w:rsid w:val="00790C2C"/>
    <w:rsid w:val="007922F9"/>
    <w:rsid w:val="00794AE4"/>
    <w:rsid w:val="00794F3F"/>
    <w:rsid w:val="007A196C"/>
    <w:rsid w:val="007A4E22"/>
    <w:rsid w:val="007A6AAD"/>
    <w:rsid w:val="007A7286"/>
    <w:rsid w:val="007B28D1"/>
    <w:rsid w:val="007B600E"/>
    <w:rsid w:val="007C5D78"/>
    <w:rsid w:val="007C729A"/>
    <w:rsid w:val="007D3561"/>
    <w:rsid w:val="007E05A6"/>
    <w:rsid w:val="007E1C7B"/>
    <w:rsid w:val="007E5161"/>
    <w:rsid w:val="007F041D"/>
    <w:rsid w:val="007F0F4A"/>
    <w:rsid w:val="007F2CBD"/>
    <w:rsid w:val="007F648C"/>
    <w:rsid w:val="00802716"/>
    <w:rsid w:val="008028A4"/>
    <w:rsid w:val="00803455"/>
    <w:rsid w:val="00812FA0"/>
    <w:rsid w:val="0081662B"/>
    <w:rsid w:val="00830747"/>
    <w:rsid w:val="00834217"/>
    <w:rsid w:val="00835FDF"/>
    <w:rsid w:val="00837D75"/>
    <w:rsid w:val="00841E78"/>
    <w:rsid w:val="008422E8"/>
    <w:rsid w:val="00844B42"/>
    <w:rsid w:val="00851042"/>
    <w:rsid w:val="0085726B"/>
    <w:rsid w:val="00857350"/>
    <w:rsid w:val="00870BB6"/>
    <w:rsid w:val="00872BF0"/>
    <w:rsid w:val="0087589B"/>
    <w:rsid w:val="008765D7"/>
    <w:rsid w:val="008768CA"/>
    <w:rsid w:val="00880268"/>
    <w:rsid w:val="00883CFE"/>
    <w:rsid w:val="00884C0B"/>
    <w:rsid w:val="00887739"/>
    <w:rsid w:val="00890578"/>
    <w:rsid w:val="00891DD1"/>
    <w:rsid w:val="0089323A"/>
    <w:rsid w:val="008941E7"/>
    <w:rsid w:val="00895F65"/>
    <w:rsid w:val="008A255D"/>
    <w:rsid w:val="008A2CAE"/>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7885"/>
    <w:rsid w:val="009415C9"/>
    <w:rsid w:val="00942EC2"/>
    <w:rsid w:val="00943F82"/>
    <w:rsid w:val="00945092"/>
    <w:rsid w:val="00946814"/>
    <w:rsid w:val="00950B41"/>
    <w:rsid w:val="0095148D"/>
    <w:rsid w:val="00956B21"/>
    <w:rsid w:val="00961399"/>
    <w:rsid w:val="00967F83"/>
    <w:rsid w:val="00975A1F"/>
    <w:rsid w:val="00977D2D"/>
    <w:rsid w:val="00980244"/>
    <w:rsid w:val="00982D66"/>
    <w:rsid w:val="0098372B"/>
    <w:rsid w:val="00991571"/>
    <w:rsid w:val="00994621"/>
    <w:rsid w:val="009A1622"/>
    <w:rsid w:val="009A30EA"/>
    <w:rsid w:val="009B07D8"/>
    <w:rsid w:val="009B50AD"/>
    <w:rsid w:val="009B7E04"/>
    <w:rsid w:val="009C19A4"/>
    <w:rsid w:val="009C42EF"/>
    <w:rsid w:val="009C6C8A"/>
    <w:rsid w:val="009E3C29"/>
    <w:rsid w:val="009F01D2"/>
    <w:rsid w:val="009F0A44"/>
    <w:rsid w:val="009F37B7"/>
    <w:rsid w:val="009F6D0D"/>
    <w:rsid w:val="00A00A43"/>
    <w:rsid w:val="00A01968"/>
    <w:rsid w:val="00A10F02"/>
    <w:rsid w:val="00A15F82"/>
    <w:rsid w:val="00A164B4"/>
    <w:rsid w:val="00A17B5E"/>
    <w:rsid w:val="00A222C1"/>
    <w:rsid w:val="00A2238B"/>
    <w:rsid w:val="00A238A7"/>
    <w:rsid w:val="00A24915"/>
    <w:rsid w:val="00A25C16"/>
    <w:rsid w:val="00A26956"/>
    <w:rsid w:val="00A27486"/>
    <w:rsid w:val="00A320E5"/>
    <w:rsid w:val="00A41850"/>
    <w:rsid w:val="00A50816"/>
    <w:rsid w:val="00A51413"/>
    <w:rsid w:val="00A53724"/>
    <w:rsid w:val="00A56066"/>
    <w:rsid w:val="00A57321"/>
    <w:rsid w:val="00A61765"/>
    <w:rsid w:val="00A6685D"/>
    <w:rsid w:val="00A70069"/>
    <w:rsid w:val="00A73129"/>
    <w:rsid w:val="00A74728"/>
    <w:rsid w:val="00A7799F"/>
    <w:rsid w:val="00A82346"/>
    <w:rsid w:val="00A84B24"/>
    <w:rsid w:val="00A92BA1"/>
    <w:rsid w:val="00A944C6"/>
    <w:rsid w:val="00A94706"/>
    <w:rsid w:val="00A95A32"/>
    <w:rsid w:val="00AA7FEC"/>
    <w:rsid w:val="00AB4A5D"/>
    <w:rsid w:val="00AB668B"/>
    <w:rsid w:val="00AB710D"/>
    <w:rsid w:val="00AC0670"/>
    <w:rsid w:val="00AC102E"/>
    <w:rsid w:val="00AC33DD"/>
    <w:rsid w:val="00AC6BC6"/>
    <w:rsid w:val="00AD24B5"/>
    <w:rsid w:val="00AD5477"/>
    <w:rsid w:val="00AD6141"/>
    <w:rsid w:val="00AE36DD"/>
    <w:rsid w:val="00AE59AE"/>
    <w:rsid w:val="00AE65E2"/>
    <w:rsid w:val="00AF1460"/>
    <w:rsid w:val="00AF2B73"/>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508B0"/>
    <w:rsid w:val="00B62BDE"/>
    <w:rsid w:val="00B67C59"/>
    <w:rsid w:val="00B71F6B"/>
    <w:rsid w:val="00B8073D"/>
    <w:rsid w:val="00B81D57"/>
    <w:rsid w:val="00B835EB"/>
    <w:rsid w:val="00B93086"/>
    <w:rsid w:val="00B937E3"/>
    <w:rsid w:val="00B969F3"/>
    <w:rsid w:val="00BA1067"/>
    <w:rsid w:val="00BA19ED"/>
    <w:rsid w:val="00BA4B8D"/>
    <w:rsid w:val="00BA6ACA"/>
    <w:rsid w:val="00BB4B2B"/>
    <w:rsid w:val="00BB5D84"/>
    <w:rsid w:val="00BB7EA0"/>
    <w:rsid w:val="00BC0BBE"/>
    <w:rsid w:val="00BC0F7D"/>
    <w:rsid w:val="00BC1FE1"/>
    <w:rsid w:val="00BC2FA3"/>
    <w:rsid w:val="00BC38C6"/>
    <w:rsid w:val="00BC7C40"/>
    <w:rsid w:val="00BD1A50"/>
    <w:rsid w:val="00BD21D7"/>
    <w:rsid w:val="00BD543D"/>
    <w:rsid w:val="00BD58E7"/>
    <w:rsid w:val="00BD7D31"/>
    <w:rsid w:val="00BE0294"/>
    <w:rsid w:val="00BE2D08"/>
    <w:rsid w:val="00BE3255"/>
    <w:rsid w:val="00BF128E"/>
    <w:rsid w:val="00BF3CC6"/>
    <w:rsid w:val="00BF49AB"/>
    <w:rsid w:val="00BF53EB"/>
    <w:rsid w:val="00BF5ED9"/>
    <w:rsid w:val="00C00ACE"/>
    <w:rsid w:val="00C012DC"/>
    <w:rsid w:val="00C05E69"/>
    <w:rsid w:val="00C062E6"/>
    <w:rsid w:val="00C074DD"/>
    <w:rsid w:val="00C10838"/>
    <w:rsid w:val="00C11369"/>
    <w:rsid w:val="00C12A00"/>
    <w:rsid w:val="00C1496A"/>
    <w:rsid w:val="00C15D44"/>
    <w:rsid w:val="00C33079"/>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B48EC"/>
    <w:rsid w:val="00CB4C45"/>
    <w:rsid w:val="00CC1D10"/>
    <w:rsid w:val="00CC3460"/>
    <w:rsid w:val="00CC671C"/>
    <w:rsid w:val="00CC6F0E"/>
    <w:rsid w:val="00CC700C"/>
    <w:rsid w:val="00CC7F82"/>
    <w:rsid w:val="00CD535E"/>
    <w:rsid w:val="00CE0541"/>
    <w:rsid w:val="00CE170D"/>
    <w:rsid w:val="00CE432E"/>
    <w:rsid w:val="00CE57F4"/>
    <w:rsid w:val="00CE7DE0"/>
    <w:rsid w:val="00CF18A1"/>
    <w:rsid w:val="00D01604"/>
    <w:rsid w:val="00D028E3"/>
    <w:rsid w:val="00D0364F"/>
    <w:rsid w:val="00D068A3"/>
    <w:rsid w:val="00D14B7F"/>
    <w:rsid w:val="00D23A1F"/>
    <w:rsid w:val="00D250AB"/>
    <w:rsid w:val="00D32A61"/>
    <w:rsid w:val="00D32D5E"/>
    <w:rsid w:val="00D335D8"/>
    <w:rsid w:val="00D35754"/>
    <w:rsid w:val="00D37693"/>
    <w:rsid w:val="00D37AFB"/>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E0DA1"/>
    <w:rsid w:val="00DF141E"/>
    <w:rsid w:val="00DF2B1F"/>
    <w:rsid w:val="00DF307A"/>
    <w:rsid w:val="00DF30DA"/>
    <w:rsid w:val="00DF3781"/>
    <w:rsid w:val="00DF5A15"/>
    <w:rsid w:val="00DF5BDC"/>
    <w:rsid w:val="00DF6182"/>
    <w:rsid w:val="00DF62CD"/>
    <w:rsid w:val="00E0375F"/>
    <w:rsid w:val="00E0458C"/>
    <w:rsid w:val="00E0546B"/>
    <w:rsid w:val="00E054D2"/>
    <w:rsid w:val="00E05DE1"/>
    <w:rsid w:val="00E0634B"/>
    <w:rsid w:val="00E079A8"/>
    <w:rsid w:val="00E16509"/>
    <w:rsid w:val="00E17493"/>
    <w:rsid w:val="00E203AB"/>
    <w:rsid w:val="00E2068D"/>
    <w:rsid w:val="00E25CCA"/>
    <w:rsid w:val="00E25D1F"/>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81C05"/>
    <w:rsid w:val="00E82A06"/>
    <w:rsid w:val="00E83023"/>
    <w:rsid w:val="00EA15B0"/>
    <w:rsid w:val="00EA3DE8"/>
    <w:rsid w:val="00EA43EA"/>
    <w:rsid w:val="00EA4D46"/>
    <w:rsid w:val="00EA5EA7"/>
    <w:rsid w:val="00EA663F"/>
    <w:rsid w:val="00EA6749"/>
    <w:rsid w:val="00EA7BCF"/>
    <w:rsid w:val="00EC0745"/>
    <w:rsid w:val="00EC118B"/>
    <w:rsid w:val="00EC1726"/>
    <w:rsid w:val="00EC220F"/>
    <w:rsid w:val="00EC2273"/>
    <w:rsid w:val="00EC2AF9"/>
    <w:rsid w:val="00EC4A25"/>
    <w:rsid w:val="00ED2DFC"/>
    <w:rsid w:val="00ED32EA"/>
    <w:rsid w:val="00ED5236"/>
    <w:rsid w:val="00ED7022"/>
    <w:rsid w:val="00ED767F"/>
    <w:rsid w:val="00EE0062"/>
    <w:rsid w:val="00EE20DC"/>
    <w:rsid w:val="00EE28E1"/>
    <w:rsid w:val="00EE3A5E"/>
    <w:rsid w:val="00EE6A6B"/>
    <w:rsid w:val="00EF608C"/>
    <w:rsid w:val="00EF6DD5"/>
    <w:rsid w:val="00F025A2"/>
    <w:rsid w:val="00F04712"/>
    <w:rsid w:val="00F062AC"/>
    <w:rsid w:val="00F117C7"/>
    <w:rsid w:val="00F121E5"/>
    <w:rsid w:val="00F13360"/>
    <w:rsid w:val="00F14592"/>
    <w:rsid w:val="00F22EC7"/>
    <w:rsid w:val="00F2707A"/>
    <w:rsid w:val="00F31C27"/>
    <w:rsid w:val="00F325C8"/>
    <w:rsid w:val="00F32C1C"/>
    <w:rsid w:val="00F363F1"/>
    <w:rsid w:val="00F36ABA"/>
    <w:rsid w:val="00F42152"/>
    <w:rsid w:val="00F43A15"/>
    <w:rsid w:val="00F4566E"/>
    <w:rsid w:val="00F64662"/>
    <w:rsid w:val="00F653B8"/>
    <w:rsid w:val="00F66DD5"/>
    <w:rsid w:val="00F70B1D"/>
    <w:rsid w:val="00F7742E"/>
    <w:rsid w:val="00F777E5"/>
    <w:rsid w:val="00F77980"/>
    <w:rsid w:val="00F77F94"/>
    <w:rsid w:val="00F9008D"/>
    <w:rsid w:val="00F94390"/>
    <w:rsid w:val="00F954BE"/>
    <w:rsid w:val="00F956D4"/>
    <w:rsid w:val="00F96D4A"/>
    <w:rsid w:val="00FA11B6"/>
    <w:rsid w:val="00FA1266"/>
    <w:rsid w:val="00FA5DBC"/>
    <w:rsid w:val="00FA7F80"/>
    <w:rsid w:val="00FB16C5"/>
    <w:rsid w:val="00FC1192"/>
    <w:rsid w:val="00FC2B12"/>
    <w:rsid w:val="00FC59FF"/>
    <w:rsid w:val="00FD09A7"/>
    <w:rsid w:val="00FD1601"/>
    <w:rsid w:val="00FD2FC7"/>
    <w:rsid w:val="00FD4A79"/>
    <w:rsid w:val="00FE3BB6"/>
    <w:rsid w:val="00FE3F54"/>
    <w:rsid w:val="00FE467C"/>
    <w:rsid w:val="00FF1E2D"/>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541"/>
    <w:pPr>
      <w:ind w:left="1985" w:hanging="1985"/>
      <w:outlineLvl w:val="9"/>
    </w:pPr>
    <w:rPr>
      <w:sz w:val="20"/>
    </w:rPr>
  </w:style>
  <w:style w:type="paragraph" w:styleId="TOC9">
    <w:name w:val="toc 9"/>
    <w:basedOn w:val="TOC8"/>
    <w:uiPriority w:val="39"/>
    <w:rsid w:val="00CE0541"/>
    <w:pPr>
      <w:ind w:left="1418" w:hanging="1418"/>
    </w:pPr>
  </w:style>
  <w:style w:type="paragraph" w:styleId="List">
    <w:name w:val="List"/>
    <w:basedOn w:val="Normal"/>
    <w:rsid w:val="00E777F5"/>
    <w:pPr>
      <w:ind w:left="283" w:hanging="283"/>
      <w:contextualSpacing/>
    </w:pPr>
  </w:style>
  <w:style w:type="paragraph" w:styleId="TOC1">
    <w:name w:val="toc 1"/>
    <w:uiPriority w:val="39"/>
    <w:rsid w:val="00CE054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CE0541"/>
    <w:pPr>
      <w:keepLines/>
      <w:tabs>
        <w:tab w:val="center" w:pos="4536"/>
        <w:tab w:val="right" w:pos="9072"/>
      </w:tabs>
    </w:pPr>
  </w:style>
  <w:style w:type="character" w:customStyle="1" w:styleId="ZGSM">
    <w:name w:val="ZGSM"/>
    <w:rsid w:val="00CE0541"/>
  </w:style>
  <w:style w:type="paragraph" w:styleId="List2">
    <w:name w:val="List 2"/>
    <w:basedOn w:val="Normal"/>
    <w:rsid w:val="00E777F5"/>
    <w:pPr>
      <w:ind w:left="566" w:hanging="283"/>
      <w:contextualSpacing/>
    </w:pPr>
  </w:style>
  <w:style w:type="paragraph" w:customStyle="1" w:styleId="ZD">
    <w:name w:val="ZD"/>
    <w:rsid w:val="00CE054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CE0541"/>
    <w:pPr>
      <w:ind w:left="1701" w:hanging="1701"/>
    </w:pPr>
  </w:style>
  <w:style w:type="paragraph" w:styleId="TOC4">
    <w:name w:val="toc 4"/>
    <w:basedOn w:val="TOC3"/>
    <w:uiPriority w:val="39"/>
    <w:rsid w:val="00CE0541"/>
    <w:pPr>
      <w:ind w:left="1418" w:hanging="1418"/>
    </w:pPr>
  </w:style>
  <w:style w:type="paragraph" w:styleId="TOC3">
    <w:name w:val="toc 3"/>
    <w:basedOn w:val="TOC2"/>
    <w:uiPriority w:val="39"/>
    <w:rsid w:val="00CE0541"/>
    <w:pPr>
      <w:ind w:left="1134" w:hanging="1134"/>
    </w:pPr>
  </w:style>
  <w:style w:type="paragraph" w:styleId="TOC2">
    <w:name w:val="toc 2"/>
    <w:basedOn w:val="TOC1"/>
    <w:uiPriority w:val="39"/>
    <w:rsid w:val="00CE0541"/>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CE0541"/>
    <w:pPr>
      <w:outlineLvl w:val="9"/>
    </w:pPr>
  </w:style>
  <w:style w:type="paragraph" w:customStyle="1" w:styleId="NF">
    <w:name w:val="NF"/>
    <w:basedOn w:val="NO"/>
    <w:rsid w:val="00CE0541"/>
    <w:pPr>
      <w:keepNext/>
      <w:spacing w:after="0"/>
    </w:pPr>
    <w:rPr>
      <w:rFonts w:ascii="Arial" w:hAnsi="Arial"/>
      <w:sz w:val="18"/>
    </w:rPr>
  </w:style>
  <w:style w:type="paragraph" w:customStyle="1" w:styleId="NO">
    <w:name w:val="NO"/>
    <w:basedOn w:val="Normal"/>
    <w:link w:val="NOChar"/>
    <w:rsid w:val="00CE0541"/>
    <w:pPr>
      <w:keepLines/>
      <w:ind w:left="1135" w:hanging="851"/>
    </w:pPr>
  </w:style>
  <w:style w:type="paragraph" w:customStyle="1" w:styleId="PL">
    <w:name w:val="PL"/>
    <w:rsid w:val="00CE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E0541"/>
    <w:pPr>
      <w:jc w:val="right"/>
    </w:pPr>
  </w:style>
  <w:style w:type="paragraph" w:customStyle="1" w:styleId="TAL">
    <w:name w:val="TAL"/>
    <w:basedOn w:val="Normal"/>
    <w:rsid w:val="00CE0541"/>
    <w:pPr>
      <w:keepNext/>
      <w:keepLines/>
      <w:spacing w:after="0"/>
    </w:pPr>
    <w:rPr>
      <w:rFonts w:ascii="Arial" w:hAnsi="Arial"/>
      <w:sz w:val="18"/>
    </w:rPr>
  </w:style>
  <w:style w:type="paragraph" w:customStyle="1" w:styleId="TAH">
    <w:name w:val="TAH"/>
    <w:basedOn w:val="TAC"/>
    <w:link w:val="TAHCar"/>
    <w:rsid w:val="00CE0541"/>
    <w:rPr>
      <w:b/>
    </w:rPr>
  </w:style>
  <w:style w:type="paragraph" w:customStyle="1" w:styleId="TAC">
    <w:name w:val="TAC"/>
    <w:basedOn w:val="TAL"/>
    <w:rsid w:val="00CE0541"/>
    <w:pPr>
      <w:jc w:val="center"/>
    </w:pPr>
  </w:style>
  <w:style w:type="paragraph" w:customStyle="1" w:styleId="LD">
    <w:name w:val="LD"/>
    <w:rsid w:val="00CE0541"/>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CE0541"/>
    <w:pPr>
      <w:keepLines/>
      <w:ind w:left="1702" w:hanging="1418"/>
    </w:pPr>
  </w:style>
  <w:style w:type="paragraph" w:customStyle="1" w:styleId="FP">
    <w:name w:val="FP"/>
    <w:basedOn w:val="Normal"/>
    <w:rsid w:val="00CE0541"/>
    <w:pPr>
      <w:spacing w:after="0"/>
    </w:pPr>
  </w:style>
  <w:style w:type="paragraph" w:customStyle="1" w:styleId="NW">
    <w:name w:val="NW"/>
    <w:basedOn w:val="NO"/>
    <w:rsid w:val="00CE0541"/>
    <w:pPr>
      <w:spacing w:after="0"/>
    </w:pPr>
  </w:style>
  <w:style w:type="paragraph" w:customStyle="1" w:styleId="EW">
    <w:name w:val="EW"/>
    <w:basedOn w:val="EX"/>
    <w:rsid w:val="00CE0541"/>
    <w:pPr>
      <w:spacing w:after="0"/>
    </w:pPr>
  </w:style>
  <w:style w:type="paragraph" w:customStyle="1" w:styleId="B1">
    <w:name w:val="B1"/>
    <w:basedOn w:val="List"/>
    <w:link w:val="B1Char1"/>
    <w:rsid w:val="00CE0541"/>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AC102E"/>
    <w:pPr>
      <w:ind w:left="1418" w:hanging="1134"/>
    </w:pPr>
    <w:rPr>
      <w:rFonts w:eastAsia="SimSun"/>
      <w:color w:val="FF0000"/>
      <w:lang w:eastAsia="zh-CN"/>
    </w:rPr>
  </w:style>
  <w:style w:type="paragraph" w:customStyle="1" w:styleId="TH">
    <w:name w:val="TH"/>
    <w:basedOn w:val="Normal"/>
    <w:link w:val="THChar"/>
    <w:qFormat/>
    <w:rsid w:val="00CE0541"/>
    <w:pPr>
      <w:keepNext/>
      <w:keepLines/>
      <w:spacing w:before="60"/>
      <w:jc w:val="center"/>
    </w:pPr>
    <w:rPr>
      <w:rFonts w:ascii="Arial" w:hAnsi="Arial"/>
      <w:b/>
    </w:rPr>
  </w:style>
  <w:style w:type="paragraph" w:customStyle="1" w:styleId="ZA">
    <w:name w:val="ZA"/>
    <w:rsid w:val="00CE05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E05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E05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E05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CE0541"/>
    <w:pPr>
      <w:ind w:left="851" w:hanging="851"/>
    </w:pPr>
  </w:style>
  <w:style w:type="paragraph" w:customStyle="1" w:styleId="ZH">
    <w:name w:val="ZH"/>
    <w:rsid w:val="00CE054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E0541"/>
    <w:pPr>
      <w:keepNext w:val="0"/>
      <w:spacing w:before="0" w:after="240"/>
    </w:pPr>
  </w:style>
  <w:style w:type="paragraph" w:customStyle="1" w:styleId="ZG">
    <w:name w:val="ZG"/>
    <w:rsid w:val="00CE054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E0541"/>
    <w:pPr>
      <w:ind w:left="851" w:hanging="284"/>
      <w:contextualSpacing w:val="0"/>
    </w:pPr>
  </w:style>
  <w:style w:type="paragraph" w:customStyle="1" w:styleId="B3">
    <w:name w:val="B3"/>
    <w:basedOn w:val="List3"/>
    <w:link w:val="B3Char2"/>
    <w:rsid w:val="00CE0541"/>
    <w:pPr>
      <w:ind w:left="1135" w:hanging="284"/>
      <w:contextualSpacing w:val="0"/>
    </w:pPr>
  </w:style>
  <w:style w:type="paragraph" w:customStyle="1" w:styleId="B4">
    <w:name w:val="B4"/>
    <w:basedOn w:val="List4"/>
    <w:rsid w:val="00CE0541"/>
    <w:pPr>
      <w:ind w:left="1418" w:hanging="284"/>
      <w:contextualSpacing w:val="0"/>
    </w:pPr>
  </w:style>
  <w:style w:type="paragraph" w:customStyle="1" w:styleId="B5">
    <w:name w:val="B5"/>
    <w:basedOn w:val="List5"/>
    <w:rsid w:val="00CE0541"/>
    <w:pPr>
      <w:ind w:left="1702" w:hanging="284"/>
      <w:contextualSpacing w:val="0"/>
    </w:pPr>
  </w:style>
  <w:style w:type="paragraph" w:customStyle="1" w:styleId="ZTD">
    <w:name w:val="ZTD"/>
    <w:basedOn w:val="ZB"/>
    <w:rsid w:val="00CE0541"/>
    <w:pPr>
      <w:framePr w:hRule="auto" w:wrap="notBeside" w:y="852"/>
    </w:pPr>
    <w:rPr>
      <w:i w:val="0"/>
      <w:sz w:val="40"/>
    </w:rPr>
  </w:style>
  <w:style w:type="paragraph" w:customStyle="1" w:styleId="ZV">
    <w:name w:val="ZV"/>
    <w:basedOn w:val="ZU"/>
    <w:rsid w:val="00CE0541"/>
    <w:pPr>
      <w:framePr w:wrap="notBeside" w:y="16161"/>
    </w:pPr>
  </w:style>
  <w:style w:type="paragraph" w:styleId="TOC6">
    <w:name w:val="toc 6"/>
    <w:basedOn w:val="TOC5"/>
    <w:next w:val="Normal"/>
    <w:uiPriority w:val="39"/>
    <w:rsid w:val="00CE054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E0541"/>
    <w:pPr>
      <w:ind w:left="2268" w:hanging="2268"/>
    </w:pPr>
  </w:style>
  <w:style w:type="paragraph" w:styleId="TOC8">
    <w:name w:val="toc 8"/>
    <w:basedOn w:val="TOC1"/>
    <w:uiPriority w:val="39"/>
    <w:rsid w:val="00CE0541"/>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AC102E"/>
    <w:rPr>
      <w:rFonts w:eastAsia="SimSun"/>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oleObject" Target="embeddings/oleObject9.bin"/><Relationship Id="rId89" Type="http://schemas.openxmlformats.org/officeDocument/2006/relationships/customXml" Target="ink/ink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Microsoft_Visio_2003-2010_Drawing4.vsd"/><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8.bin"/><Relationship Id="rId90" Type="http://schemas.openxmlformats.org/officeDocument/2006/relationships/image" Target="media/image40.png"/><Relationship Id="rId95" Type="http://schemas.openxmlformats.org/officeDocument/2006/relationships/image" Target="media/image42.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3.bin"/><Relationship Id="rId56" Type="http://schemas.openxmlformats.org/officeDocument/2006/relationships/oleObject" Target="embeddings/Microsoft_Visio_2003-2010_Drawing2.vsd"/><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oleObject7.bin"/><Relationship Id="rId85" Type="http://schemas.openxmlformats.org/officeDocument/2006/relationships/image" Target="media/image39.emf"/><Relationship Id="rId93" Type="http://schemas.openxmlformats.org/officeDocument/2006/relationships/image" Target="media/image41.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2.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1.bin"/><Relationship Id="rId91" Type="http://schemas.openxmlformats.org/officeDocument/2006/relationships/customXml" Target="ink/ink2.xml"/><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oleObject10.bin"/><Relationship Id="rId94" Type="http://schemas.openxmlformats.org/officeDocument/2006/relationships/package" Target="embeddings/Microsoft_Visio_Drawing21.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3.emf"/><Relationship Id="rId10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90</Pages>
  <Words>36138</Words>
  <Characters>175279</Characters>
  <Application>Microsoft Office Word</Application>
  <DocSecurity>0</DocSecurity>
  <Lines>3306</Lines>
  <Paragraphs>1843</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209615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SA WG5 Chair Comments</cp:lastModifiedBy>
  <cp:revision>2</cp:revision>
  <cp:lastPrinted>2019-02-25T14:05:00Z</cp:lastPrinted>
  <dcterms:created xsi:type="dcterms:W3CDTF">2022-09-01T09:41:00Z</dcterms:created>
  <dcterms:modified xsi:type="dcterms:W3CDTF">2022-09-01T09:41:00Z</dcterms:modified>
</cp:coreProperties>
</file>